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60" w:lineRule="exact"/>
        <w:jc w:val="center"/>
        <w:textAlignment w:val="top"/>
        <w:rPr>
          <w:rFonts w:ascii="方正小标宋简体" w:eastAsia="方正小标宋简体"/>
          <w:spacing w:val="25"/>
          <w:kern w:val="0"/>
          <w:sz w:val="40"/>
          <w:szCs w:val="40"/>
        </w:rPr>
      </w:pPr>
    </w:p>
    <w:p>
      <w:pPr>
        <w:spacing w:line="560" w:lineRule="exact"/>
        <w:jc w:val="center"/>
        <w:textAlignment w:val="top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pacing w:val="25"/>
          <w:kern w:val="0"/>
          <w:sz w:val="40"/>
          <w:szCs w:val="40"/>
        </w:rPr>
        <w:t>三明市国土资源局</w:t>
      </w:r>
      <w:r>
        <w:rPr>
          <w:rFonts w:hint="eastAsia" w:ascii="方正小标宋简体" w:eastAsia="方正小标宋简体"/>
          <w:sz w:val="40"/>
          <w:szCs w:val="40"/>
        </w:rPr>
        <w:t>政务公开工作落实情况表</w:t>
      </w:r>
    </w:p>
    <w:p>
      <w:pPr>
        <w:spacing w:line="560" w:lineRule="exact"/>
        <w:jc w:val="center"/>
        <w:textAlignment w:val="top"/>
        <w:rPr>
          <w:szCs w:val="30"/>
        </w:rPr>
      </w:pPr>
    </w:p>
    <w:tbl>
      <w:tblPr>
        <w:tblStyle w:val="5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7"/>
        <w:gridCol w:w="3314"/>
        <w:gridCol w:w="287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  <w:tblHeader/>
          <w:jc w:val="center"/>
        </w:trPr>
        <w:tc>
          <w:tcPr>
            <w:tcW w:w="1487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自查重点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自查事项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典型做法及情况概述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具体数据</w:t>
            </w:r>
          </w:p>
        </w:tc>
      </w:tr>
      <w:tr>
        <w:trPr>
          <w:trHeight w:val="540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推进“五公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开”情况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是否全面公开权力清单和责任清单，并集中展示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已将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权力</w:t>
            </w:r>
            <w:r>
              <w:rPr>
                <w:rFonts w:hint="eastAsia" w:ascii="宋体" w:hAnsi="宋体"/>
                <w:sz w:val="24"/>
              </w:rPr>
              <w:t>清单与责任清单在政府与局门户网站公开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公开权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力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清单</w:t>
            </w:r>
            <w:r>
              <w:rPr>
                <w:rFonts w:ascii="宋体" w:hAnsi="宋体"/>
                <w:sz w:val="24"/>
              </w:rPr>
              <w:t>136</w:t>
            </w:r>
            <w:r>
              <w:rPr>
                <w:rFonts w:hint="eastAsia" w:ascii="宋体" w:hAnsi="宋体"/>
                <w:sz w:val="24"/>
              </w:rPr>
              <w:t>项，责任清单</w:t>
            </w:r>
            <w:r>
              <w:rPr>
                <w:rFonts w:ascii="宋体" w:hAnsi="宋体"/>
                <w:sz w:val="24"/>
              </w:rPr>
              <w:t>176</w:t>
            </w:r>
            <w:r>
              <w:rPr>
                <w:rFonts w:hint="eastAsia" w:ascii="宋体" w:hAnsi="宋体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公布行政审批中介服务和前置审批事项清单、行政审批事项清理结果、收费目录清单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在网上办事大厅公开前置审批事项清单、行政审批事项清理结果、收费目录清单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ind w:firstLine="480" w:firstLineChars="200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对社会关注度高的决策事项，在决策前是否向社会公开相关信息，并及时反馈意见采纳情况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能做到及时反馈意见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落实政务公开工作要点的难点或亮点事项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textAlignment w:val="top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开展政策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解读情况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网站首页设立政策解读专栏、全年政策解读情况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ind w:firstLine="352" w:firstLineChars="147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政策解读材料、解读方案是否与政策性文件一同报批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解读材料是否在文件公开后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个工作日内发布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主要负责人带头宣讲政策、接受媒体采访或参加在线访谈情况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暂无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发挥主流媒体及新媒体作用开展解读政策的情况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主要通过局门户网站进行解读，并开通微信平台，对新政策进行解读。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回应社会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关切情况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政务舆情收集、研判、处置、回应制度机制建设情况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按照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年政务公开工作实施方案，加强各业务科室的协调联动。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ind w:firstLine="480" w:firstLineChars="200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通过提供新闻稿、召开新闻发布会、接受媒体采访、组织专家解读等多种形式回应舆情情况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在局门户网站，国土知识等板块栏目，对民生关注的问题组织专家及时回应。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ind w:firstLine="480" w:firstLineChars="200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对涉及特别重大、重大突发事件的政务舆情回应情况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本年无特别重大事件、突发事件。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组织领导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和考核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监督情况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是否建立了政务公开协调机制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是，根据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年政务公开工作实施方案，专门成立了信息公开领导小组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是否确定一名负责同志分管政务公开，列入工作分工，并对外公布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是，由监察支队邱宇辉政委分管政务信息公开工作，并在局网站上对外公布。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政务公开工作机构建设、政务公开专兼职工作人员配备及工作人员稳定性情况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ind w:firstLine="480" w:firstLineChars="200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政务公开是否纳入绩效考核体系，分值权重是否不低于</w:t>
            </w:r>
            <w:r>
              <w:rPr>
                <w:rFonts w:ascii="宋体" w:hAnsi="宋体"/>
                <w:sz w:val="24"/>
              </w:rPr>
              <w:t>4%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制度机制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政务公开相关配套措施的制定情况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制定了《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年政务公开工作实施方案》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是否建立了利益相关方等列席政府有关会议制度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推行重大民生决策事项民意调查制度情况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主动公开基本目录建设和政务公开“负面清单”制度建设情况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已建设基本目录，暂未建设负面清单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制定政务公开业务培训计划，开展本机关、本辖区、本系统政务公开工作业务培训情况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暂无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政务服务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开展情况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推动政务服务向网上办理延伸，通过网上办事大厅办理业务、提供咨询情况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网上办事事项都可以通过网上申请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通过网上办事大厅公开业务办理程序、标准、时限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是否通过网上办事大厅公开具体业务办理情况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实体政务大厅办事平台与部门业务系统融合的情况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业务系统接口在省厅暂未对接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平台渠道</w:t>
            </w:r>
          </w:p>
          <w:p>
            <w:pPr>
              <w:spacing w:line="300" w:lineRule="exact"/>
              <w:jc w:val="center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建设情况</w:t>
            </w: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网站设立政务公开工作要点专栏情况，分专题梳理汇总重大政策情况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ind w:firstLine="480" w:firstLineChars="200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设立了征地信息公开专栏、基准地价专栏、供地计划专栏、打击非法违法采矿专项行动专栏、土地矿业权市场专栏、天地图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三明专栏。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开通政务微博、微信等政务公开新媒体，并定期更新情况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开通了三明市国土资源局公众微信平台，并实时更新。</w:t>
            </w: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textAlignment w:val="top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ind w:right="360" w:firstLine="360"/>
      <w:rPr>
        <w:rStyle w:val="7"/>
      </w:rPr>
    </w:pPr>
    <w:r>
      <w:rPr>
        <w:rStyle w:val="7"/>
      </w:rPr>
      <w:t xml:space="preserve">                                                                                          </w:t>
    </w:r>
  </w:p>
  <w:p>
    <w:pPr>
      <w:pStyle w:val="3"/>
      <w:wordWrap w:val="0"/>
      <w:ind w:right="540" w:firstLine="360"/>
      <w:jc w:val="right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33"/>
    <w:rsid w:val="000103E5"/>
    <w:rsid w:val="000169DE"/>
    <w:rsid w:val="000272BE"/>
    <w:rsid w:val="0010142A"/>
    <w:rsid w:val="00161445"/>
    <w:rsid w:val="0016163D"/>
    <w:rsid w:val="00194837"/>
    <w:rsid w:val="001E08C9"/>
    <w:rsid w:val="002040D2"/>
    <w:rsid w:val="00210759"/>
    <w:rsid w:val="00240E08"/>
    <w:rsid w:val="002662E2"/>
    <w:rsid w:val="00275846"/>
    <w:rsid w:val="00292FD9"/>
    <w:rsid w:val="002E73E5"/>
    <w:rsid w:val="003425D7"/>
    <w:rsid w:val="003470FD"/>
    <w:rsid w:val="0036410C"/>
    <w:rsid w:val="0041710D"/>
    <w:rsid w:val="004C11F6"/>
    <w:rsid w:val="00546E6B"/>
    <w:rsid w:val="00554DD5"/>
    <w:rsid w:val="0056516B"/>
    <w:rsid w:val="00573AA2"/>
    <w:rsid w:val="005D18FD"/>
    <w:rsid w:val="005D242C"/>
    <w:rsid w:val="005F5DDB"/>
    <w:rsid w:val="00602C36"/>
    <w:rsid w:val="00603CD5"/>
    <w:rsid w:val="006631E0"/>
    <w:rsid w:val="00667D8A"/>
    <w:rsid w:val="00686B9F"/>
    <w:rsid w:val="0074305C"/>
    <w:rsid w:val="00774D5B"/>
    <w:rsid w:val="00842133"/>
    <w:rsid w:val="0087303F"/>
    <w:rsid w:val="00875015"/>
    <w:rsid w:val="008B5780"/>
    <w:rsid w:val="008D5313"/>
    <w:rsid w:val="00956D10"/>
    <w:rsid w:val="009C1FB9"/>
    <w:rsid w:val="009E4366"/>
    <w:rsid w:val="00A040A8"/>
    <w:rsid w:val="00A41753"/>
    <w:rsid w:val="00A873B3"/>
    <w:rsid w:val="00A931AF"/>
    <w:rsid w:val="00A97C94"/>
    <w:rsid w:val="00AB2F0B"/>
    <w:rsid w:val="00AD42DB"/>
    <w:rsid w:val="00B26C02"/>
    <w:rsid w:val="00B41CE9"/>
    <w:rsid w:val="00B44346"/>
    <w:rsid w:val="00C77B42"/>
    <w:rsid w:val="00D41181"/>
    <w:rsid w:val="00D9169E"/>
    <w:rsid w:val="00F635BF"/>
    <w:rsid w:val="00F67E02"/>
    <w:rsid w:val="CE7D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adjustRightInd w:val="0"/>
      <w:spacing w:before="340" w:after="330" w:line="578" w:lineRule="auto"/>
      <w:outlineLvl w:val="0"/>
    </w:pPr>
    <w:rPr>
      <w:rFonts w:ascii="宋体" w:hAnsi="宋体"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宋体" w:hAnsi="宋体" w:eastAsia="仿宋_GB2312" w:cs="Times New Roman"/>
      <w:b/>
      <w:bCs/>
      <w:kern w:val="44"/>
      <w:sz w:val="44"/>
      <w:szCs w:val="44"/>
    </w:rPr>
  </w:style>
  <w:style w:type="paragraph" w:styleId="9">
    <w:name w:val="No Spacing"/>
    <w:qFormat/>
    <w:uiPriority w:val="99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204</Words>
  <Characters>1164</Characters>
  <Lines>0</Lines>
  <Paragraphs>0</Paragraphs>
  <TotalTime>93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2016-12-22T09:55:00Z</dcterms:created>
  <dc:creator>微软用户</dc:creator>
  <cp:lastModifiedBy>刘腾讯</cp:lastModifiedBy>
  <cp:lastPrinted>2017-01-10T10:43:00Z</cp:lastPrinted>
  <dcterms:modified xsi:type="dcterms:W3CDTF">2022-06-14T11:20:24Z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5EAC93AECBF68A8778FEA7622611C64D</vt:lpwstr>
  </property>
</Properties>
</file>