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1" w:rsidRPr="0074134A" w:rsidRDefault="00E03231" w:rsidP="000D09B0">
      <w:pPr>
        <w:jc w:val="center"/>
        <w:rPr>
          <w:rFonts w:ascii="方正黑体_GBK" w:eastAsia="方正黑体_GBK" w:hAnsi="黑体" w:cs="宋体"/>
          <w:b/>
          <w:spacing w:val="-12"/>
          <w:sz w:val="36"/>
          <w:szCs w:val="36"/>
        </w:rPr>
      </w:pPr>
      <w:r w:rsidRPr="00BE229F">
        <w:rPr>
          <w:rFonts w:ascii="方正黑体_GBK" w:eastAsia="方正黑体_GBK" w:hAnsi="黑体" w:cs="宋体"/>
          <w:b/>
          <w:spacing w:val="-12"/>
          <w:sz w:val="36"/>
          <w:szCs w:val="36"/>
        </w:rPr>
        <w:t>2016</w:t>
      </w:r>
      <w:r w:rsidRPr="00BE229F">
        <w:rPr>
          <w:rFonts w:ascii="方正黑体_GBK" w:eastAsia="方正黑体_GBK" w:hAnsi="黑体" w:cs="宋体" w:hint="eastAsia"/>
          <w:b/>
          <w:spacing w:val="-12"/>
          <w:sz w:val="36"/>
          <w:szCs w:val="36"/>
        </w:rPr>
        <w:t>年度</w:t>
      </w:r>
      <w:r w:rsidRPr="0074134A">
        <w:rPr>
          <w:rFonts w:ascii="方正黑体_GBK" w:eastAsia="方正黑体_GBK" w:hAnsi="黑体" w:cs="宋体" w:hint="eastAsia"/>
          <w:b/>
          <w:spacing w:val="-12"/>
          <w:sz w:val="36"/>
          <w:szCs w:val="36"/>
        </w:rPr>
        <w:t>三明市国土资源局政务公开工作实施方案任务分解表</w:t>
      </w:r>
    </w:p>
    <w:p w:rsidR="00E03231" w:rsidRPr="005D47AD" w:rsidRDefault="00E03231" w:rsidP="000D09B0">
      <w:pPr>
        <w:jc w:val="left"/>
        <w:rPr>
          <w:rFonts w:ascii="仿宋_GB2312" w:hAnsi="黑体"/>
          <w:b/>
          <w:sz w:val="28"/>
          <w:szCs w:val="28"/>
        </w:rPr>
      </w:pPr>
    </w:p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6"/>
        <w:gridCol w:w="2054"/>
        <w:gridCol w:w="6040"/>
        <w:gridCol w:w="1620"/>
      </w:tblGrid>
      <w:tr w:rsidR="00E03231" w:rsidRPr="00B41020" w:rsidTr="005E121F">
        <w:trPr>
          <w:tblHeader/>
        </w:trPr>
        <w:tc>
          <w:tcPr>
            <w:tcW w:w="1440" w:type="dxa"/>
            <w:vAlign w:val="center"/>
          </w:tcPr>
          <w:p w:rsidR="00E03231" w:rsidRPr="00B41020" w:rsidRDefault="00E03231" w:rsidP="00FC35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B41020">
              <w:rPr>
                <w:rFonts w:ascii="方正仿宋_GBK" w:eastAsia="方正仿宋_GBK" w:hAnsi="仿宋" w:cs="仿宋_GB2312" w:hint="eastAsia"/>
                <w:b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20" w:type="dxa"/>
            <w:vAlign w:val="center"/>
          </w:tcPr>
          <w:p w:rsidR="00E03231" w:rsidRPr="00B41020" w:rsidRDefault="00E03231" w:rsidP="00FC35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B41020">
              <w:rPr>
                <w:rFonts w:ascii="方正仿宋_GBK" w:eastAsia="方正仿宋_GBK" w:hAnsi="仿宋" w:cs="仿宋_GB2312" w:hint="eastAsia"/>
                <w:b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B41020" w:rsidRDefault="00E03231" w:rsidP="00FC35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B41020">
              <w:rPr>
                <w:rFonts w:ascii="方正仿宋_GBK" w:eastAsia="方正仿宋_GBK" w:hAnsi="仿宋" w:cs="仿宋_GB2312" w:hint="eastAsia"/>
                <w:b/>
                <w:color w:val="000000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6040" w:type="dxa"/>
            <w:vAlign w:val="center"/>
          </w:tcPr>
          <w:p w:rsidR="00E03231" w:rsidRPr="00B41020" w:rsidRDefault="00E03231" w:rsidP="00E03231">
            <w:pPr>
              <w:widowControl/>
              <w:spacing w:line="400" w:lineRule="exact"/>
              <w:ind w:rightChars="-75" w:right="31680"/>
              <w:jc w:val="center"/>
              <w:rPr>
                <w:rFonts w:ascii="方正仿宋_GBK" w:eastAsia="方正仿宋_GBK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B41020">
              <w:rPr>
                <w:rFonts w:ascii="方正仿宋_GBK" w:eastAsia="方正仿宋_GBK" w:hAnsi="仿宋" w:cs="仿宋_GB2312" w:hint="eastAsia"/>
                <w:b/>
                <w:color w:val="000000"/>
                <w:kern w:val="0"/>
                <w:sz w:val="28"/>
                <w:szCs w:val="28"/>
              </w:rPr>
              <w:t>保障内容说明</w:t>
            </w:r>
          </w:p>
        </w:tc>
        <w:tc>
          <w:tcPr>
            <w:tcW w:w="1620" w:type="dxa"/>
            <w:vAlign w:val="center"/>
          </w:tcPr>
          <w:p w:rsidR="00E03231" w:rsidRPr="00B41020" w:rsidRDefault="00E03231" w:rsidP="00FC3569">
            <w:pPr>
              <w:widowControl/>
              <w:spacing w:line="400" w:lineRule="exact"/>
              <w:rPr>
                <w:rFonts w:ascii="方正仿宋_GBK" w:eastAsia="方正仿宋_GBK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B41020">
              <w:rPr>
                <w:rFonts w:ascii="方正仿宋_GBK" w:eastAsia="方正仿宋_GBK" w:hAnsi="仿宋" w:cs="仿宋_GB2312" w:hint="eastAsia"/>
                <w:b/>
                <w:color w:val="000000"/>
                <w:kern w:val="0"/>
                <w:sz w:val="28"/>
                <w:szCs w:val="28"/>
              </w:rPr>
              <w:t>责任单位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 w:val="restart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政务公开</w:t>
            </w: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政务要闻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市</w:t>
            </w:r>
            <w:r w:rsidRPr="005E121F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局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动态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我局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工作动态、通讯报道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办公室</w:t>
            </w:r>
          </w:p>
        </w:tc>
      </w:tr>
      <w:tr w:rsidR="00E03231" w:rsidRPr="005E121F" w:rsidTr="005E121F">
        <w:trPr>
          <w:trHeight w:val="375"/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县</w:t>
            </w:r>
            <w:r w:rsidRPr="005E121F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局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动态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各县（区）局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工作动态、通讯报道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办公室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公示公告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E03231" w:rsidRPr="005E121F" w:rsidRDefault="00E03231" w:rsidP="00E03231">
            <w:pPr>
              <w:widowControl/>
              <w:spacing w:line="400" w:lineRule="exact"/>
              <w:ind w:rightChars="-75" w:right="31680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应向社会公众发布的各类通知公告等</w:t>
            </w: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财务科、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办公室</w:t>
            </w:r>
          </w:p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财政资金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财政预决算及三公经费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公开</w:t>
            </w:r>
            <w:r w:rsidRPr="005E121F">
              <w:rPr>
                <w:rFonts w:ascii="仿宋_GB2312" w:eastAsia="仿宋_GB2312" w:hAnsi="宋体" w:cs="宋体" w:hint="eastAsia"/>
                <w:sz w:val="28"/>
                <w:szCs w:val="28"/>
              </w:rPr>
              <w:t>本局</w:t>
            </w:r>
            <w:r w:rsidRPr="005E121F"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年财政决算、</w:t>
            </w:r>
            <w:r w:rsidRPr="005E121F"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年财政预算、本</w:t>
            </w:r>
            <w:r w:rsidRPr="005E121F">
              <w:rPr>
                <w:rFonts w:ascii="仿宋_GB2312" w:eastAsia="仿宋_GB2312" w:hAnsi="宋体" w:cs="宋体" w:hint="eastAsia"/>
                <w:sz w:val="28"/>
                <w:szCs w:val="28"/>
              </w:rPr>
              <w:t>局</w:t>
            </w: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“三公”经费信息。</w:t>
            </w: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专项工作资金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公开专项工作资金等其他财政资金类信息。</w:t>
            </w: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征收征用土地公告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E03231">
            <w:pPr>
              <w:spacing w:line="400" w:lineRule="exact"/>
              <w:ind w:leftChars="-37" w:left="31680" w:rightChars="-37" w:right="31680"/>
              <w:jc w:val="lef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发布本</w:t>
            </w:r>
            <w:r w:rsidRPr="005E121F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局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的征收或征用土地公告等信息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用地</w:t>
            </w:r>
            <w:r w:rsidRPr="005E121F">
              <w:rPr>
                <w:rFonts w:ascii="仿宋_GB2312" w:eastAsia="仿宋_GB2312" w:hAnsi="宋体" w:cs="宋体" w:hint="eastAsia"/>
                <w:sz w:val="28"/>
                <w:szCs w:val="28"/>
              </w:rPr>
              <w:t>科</w:t>
            </w:r>
          </w:p>
        </w:tc>
      </w:tr>
      <w:tr w:rsidR="00E03231" w:rsidRPr="005E121F" w:rsidTr="005E121F">
        <w:trPr>
          <w:trHeight w:val="64"/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政策解读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 w:rsidRPr="00806FAC">
              <w:rPr>
                <w:rFonts w:ascii="仿宋_GB2312" w:hAnsi="宋体" w:hint="eastAsia"/>
                <w:sz w:val="28"/>
                <w:szCs w:val="28"/>
              </w:rPr>
              <w:t>科学解读国土资源方面的重要政策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法规监察科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人事信息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人事任免</w:t>
            </w:r>
          </w:p>
        </w:tc>
        <w:tc>
          <w:tcPr>
            <w:tcW w:w="604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公开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本局</w:t>
            </w: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招考招聘、人事任免、奖励表彰、教育培训和职称评审等人事类信息。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市政府办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公务员考录</w:t>
            </w: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奖励表彰</w:t>
            </w: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事业单位招聘</w:t>
            </w: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教育培训</w:t>
            </w: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rHeight w:val="244"/>
          <w:tblHeader/>
        </w:trPr>
        <w:tc>
          <w:tcPr>
            <w:tcW w:w="1440" w:type="dxa"/>
            <w:vMerge w:val="restart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政务公开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人事信息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职称评审</w:t>
            </w: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办公室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应急管理</w:t>
            </w:r>
          </w:p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应急动态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突发公共事件应急动态等信息。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地环科、矿管科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5E121F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预警信息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公共事件预警信息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地环科、矿管科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本局</w:t>
            </w: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应急预案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公开突发公共事件应急预案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地环科、矿管科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行政审批</w:t>
            </w:r>
          </w:p>
        </w:tc>
        <w:tc>
          <w:tcPr>
            <w:tcW w:w="2060" w:type="dxa"/>
            <w:gridSpan w:val="2"/>
            <w:vAlign w:val="center"/>
          </w:tcPr>
          <w:p w:rsidR="00E03231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采矿权审批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采矿权登记情况</w:t>
            </w:r>
          </w:p>
        </w:tc>
        <w:tc>
          <w:tcPr>
            <w:tcW w:w="1620" w:type="dxa"/>
            <w:vAlign w:val="center"/>
          </w:tcPr>
          <w:p w:rsidR="00E03231" w:rsidRDefault="00E03231" w:rsidP="00FC3569">
            <w:pPr>
              <w:pStyle w:val="a"/>
              <w:spacing w:line="400" w:lineRule="exact"/>
              <w:jc w:val="both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矿管科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供地审批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市区范围内的土地供应情况</w:t>
            </w:r>
          </w:p>
        </w:tc>
        <w:tc>
          <w:tcPr>
            <w:tcW w:w="1620" w:type="dxa"/>
            <w:vAlign w:val="center"/>
          </w:tcPr>
          <w:p w:rsidR="00E03231" w:rsidRDefault="00E03231" w:rsidP="00FC3569">
            <w:pPr>
              <w:pStyle w:val="a"/>
              <w:spacing w:line="400" w:lineRule="exact"/>
              <w:jc w:val="both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用地科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规划计划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规划纲要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 w:rsidRPr="002F0622">
              <w:rPr>
                <w:rFonts w:ascii="仿宋_GB2312" w:hAnsi="Arial" w:cs="Arial" w:hint="eastAsia"/>
                <w:kern w:val="0"/>
                <w:sz w:val="28"/>
                <w:szCs w:val="28"/>
              </w:rPr>
              <w:t>规划预审信息公开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规划科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规划动态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我局</w:t>
            </w:r>
            <w:r w:rsidRPr="005E121F">
              <w:rPr>
                <w:rFonts w:ascii="仿宋_GB2312" w:hAnsi="仿宋" w:hint="eastAsia"/>
                <w:sz w:val="28"/>
                <w:szCs w:val="28"/>
              </w:rPr>
              <w:t>规划解读及执行情况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规划科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网上办事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行政权力运行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hyperlink r:id="rId4" w:history="1">
              <w:r w:rsidRPr="005E121F">
                <w:rPr>
                  <w:rFonts w:ascii="仿宋_GB2312" w:eastAsia="仿宋_GB2312" w:hAnsi="宋体" w:cs="宋体" w:hint="eastAsia"/>
                  <w:sz w:val="28"/>
                  <w:szCs w:val="28"/>
                </w:rPr>
                <w:t>行政权力清单</w:t>
              </w:r>
            </w:hyperlink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全面公开</w:t>
            </w:r>
            <w:r>
              <w:rPr>
                <w:rFonts w:ascii="仿宋_GB2312" w:hAnsi="仿宋" w:hint="eastAsia"/>
                <w:sz w:val="28"/>
                <w:szCs w:val="28"/>
              </w:rPr>
              <w:t>本局</w:t>
            </w:r>
            <w:r w:rsidRPr="005E121F">
              <w:rPr>
                <w:rFonts w:ascii="仿宋_GB2312" w:hAnsi="仿宋" w:hint="eastAsia"/>
                <w:sz w:val="28"/>
                <w:szCs w:val="28"/>
              </w:rPr>
              <w:t>权力清单、责任清单和公共服务清单。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法规监察科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 w:val="restart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kern w:val="0"/>
                <w:sz w:val="28"/>
                <w:szCs w:val="28"/>
              </w:rPr>
              <w:t>网上办事</w:t>
            </w: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行政权力运行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hyperlink r:id="rId5" w:history="1">
              <w:r w:rsidRPr="005E121F">
                <w:rPr>
                  <w:rFonts w:ascii="仿宋_GB2312" w:eastAsia="仿宋_GB2312" w:hAnsi="宋体" w:cs="宋体" w:hint="eastAsia"/>
                  <w:sz w:val="28"/>
                  <w:szCs w:val="28"/>
                </w:rPr>
                <w:t>公共服务事项清单</w:t>
              </w:r>
            </w:hyperlink>
          </w:p>
        </w:tc>
        <w:tc>
          <w:tcPr>
            <w:tcW w:w="6040" w:type="dxa"/>
            <w:vMerge w:val="restart"/>
            <w:vAlign w:val="center"/>
          </w:tcPr>
          <w:p w:rsidR="00E03231" w:rsidRPr="005E121F" w:rsidRDefault="00E03231" w:rsidP="00FC3569"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E03231" w:rsidRPr="005E121F" w:rsidRDefault="00E03231" w:rsidP="00FC3569"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公开</w:t>
            </w:r>
            <w:r>
              <w:rPr>
                <w:rFonts w:ascii="仿宋_GB2312" w:hAnsi="仿宋" w:hint="eastAsia"/>
                <w:sz w:val="28"/>
                <w:szCs w:val="28"/>
              </w:rPr>
              <w:t>本局</w:t>
            </w:r>
            <w:r w:rsidRPr="005E121F">
              <w:rPr>
                <w:rFonts w:ascii="仿宋_GB2312" w:hAnsi="仿宋" w:hint="eastAsia"/>
                <w:sz w:val="28"/>
                <w:szCs w:val="28"/>
              </w:rPr>
              <w:t>取消、下放、保留行政审批、职业资格等事项，重点公开保留的行政许可事项清单、中介服务事项清单。</w:t>
            </w: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法规监察科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hyperlink r:id="rId6" w:history="1">
              <w:r w:rsidRPr="005E121F">
                <w:rPr>
                  <w:rFonts w:ascii="仿宋_GB2312" w:eastAsia="仿宋_GB2312" w:hAnsi="宋体" w:cs="宋体" w:hint="eastAsia"/>
                  <w:sz w:val="28"/>
                  <w:szCs w:val="28"/>
                </w:rPr>
                <w:t>责任清单</w:t>
              </w:r>
            </w:hyperlink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取消、下放、保留行政审批事项</w:t>
            </w: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 w:val="restart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政民互动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办事指南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获取网上审批大厅接口数据。</w:t>
            </w: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法规监察科、办公室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附件下载</w:t>
            </w:r>
          </w:p>
        </w:tc>
        <w:tc>
          <w:tcPr>
            <w:tcW w:w="2054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04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获取网上审批大厅接口数据。</w:t>
            </w:r>
          </w:p>
          <w:p w:rsidR="00E03231" w:rsidRPr="005E121F" w:rsidRDefault="00E03231" w:rsidP="00FC3569">
            <w:pPr>
              <w:pStyle w:val="a"/>
              <w:spacing w:line="4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对转办的咨询投诉等问题进行及时、有效的答复，并对公共服务平台各领域的相关问题与网民开展互动交流</w:t>
            </w:r>
            <w:r w:rsidRPr="005E121F">
              <w:rPr>
                <w:rFonts w:ascii="仿宋_GB2312" w:hAnsi="宋体" w:cs="Microsoft JhengHei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法规监察科、办公室</w:t>
            </w:r>
          </w:p>
          <w:p w:rsidR="00E03231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法规监察科</w:t>
            </w:r>
          </w:p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、办公室</w:t>
            </w: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/>
                <w:sz w:val="28"/>
                <w:szCs w:val="28"/>
              </w:rPr>
              <w:t>12345</w:t>
            </w: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政务服务平台</w:t>
            </w:r>
          </w:p>
        </w:tc>
        <w:tc>
          <w:tcPr>
            <w:tcW w:w="2054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 w:val="restart"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在线访谈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积极参与在线访谈栏目，访谈</w:t>
            </w:r>
            <w:r w:rsidRPr="005E121F">
              <w:rPr>
                <w:rFonts w:ascii="仿宋_GB2312" w:hAnsi="仿宋" w:hint="eastAsia"/>
                <w:sz w:val="28"/>
                <w:szCs w:val="28"/>
              </w:rPr>
              <w:t>主题应与</w:t>
            </w: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政府工作重点相结合</w:t>
            </w:r>
            <w:r w:rsidRPr="005E121F">
              <w:rPr>
                <w:rFonts w:ascii="仿宋_GB2312" w:hAnsi="仿宋" w:hint="eastAsia"/>
                <w:sz w:val="28"/>
                <w:szCs w:val="28"/>
              </w:rPr>
              <w:t>，认真答复公众问题</w:t>
            </w:r>
            <w:r w:rsidRPr="005E121F">
              <w:rPr>
                <w:rFonts w:ascii="仿宋_GB2312" w:hAnsi="宋体" w:cs="Microsoft JhengHei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调查征集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网上调查</w:t>
            </w: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为促进工作透明，主动开展网上调查、百姓关注活动，广泛征求群众意见，并对对群众反馈意见进行分析和反馈</w:t>
            </w:r>
            <w:r w:rsidRPr="005E121F">
              <w:rPr>
                <w:rFonts w:ascii="仿宋_GB2312" w:hAnsi="宋体" w:cs="Microsoft JhengHei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rHeight w:val="724"/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hint="eastAsia"/>
                <w:sz w:val="28"/>
                <w:szCs w:val="28"/>
              </w:rPr>
              <w:t>调查征集</w:t>
            </w:r>
          </w:p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E121F"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互动交流知识库</w:t>
            </w: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5E121F">
              <w:rPr>
                <w:rFonts w:ascii="仿宋_GB2312" w:hAnsi="仿宋" w:hint="eastAsia"/>
                <w:sz w:val="28"/>
                <w:szCs w:val="28"/>
              </w:rPr>
              <w:t>意见征集</w:t>
            </w:r>
          </w:p>
        </w:tc>
        <w:tc>
          <w:tcPr>
            <w:tcW w:w="6040" w:type="dxa"/>
            <w:vMerge w:val="restart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为促进工作透明，主动开展网上调查、百姓关注活动，广泛征求群众意见，并对对群众反馈意见进行分析和反馈</w:t>
            </w:r>
            <w:r w:rsidRPr="005E121F">
              <w:rPr>
                <w:rFonts w:ascii="仿宋_GB2312" w:hAnsi="宋体" w:cs="Microsoft JhengHei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  <w:r w:rsidRPr="005E121F">
              <w:rPr>
                <w:rFonts w:ascii="仿宋_GB2312" w:hAnsi="仿宋" w:cs="仿宋_GB2312" w:hint="eastAsia"/>
                <w:color w:val="000000"/>
                <w:sz w:val="28"/>
                <w:szCs w:val="28"/>
              </w:rPr>
              <w:t>及时整合、梳理部门的业务工作内容，将互动交流常见问题以及公众关注的问题，形成常见性问题集合</w:t>
            </w:r>
            <w:r w:rsidRPr="005E121F">
              <w:rPr>
                <w:rFonts w:ascii="仿宋_GB2312" w:hAnsi="宋体" w:cs="Microsoft JhengHei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040" w:type="dxa"/>
            <w:vMerge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03231" w:rsidRPr="005E121F" w:rsidTr="005E121F">
        <w:trPr>
          <w:tblHeader/>
        </w:trPr>
        <w:tc>
          <w:tcPr>
            <w:tcW w:w="1440" w:type="dxa"/>
            <w:vMerge/>
            <w:vAlign w:val="center"/>
          </w:tcPr>
          <w:p w:rsidR="00E03231" w:rsidRPr="005E121F" w:rsidRDefault="00E03231" w:rsidP="00FC3569">
            <w:pPr>
              <w:widowControl/>
              <w:spacing w:line="400" w:lineRule="exact"/>
              <w:jc w:val="center"/>
              <w:rPr>
                <w:rFonts w:ascii="仿宋_GB2312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E03231" w:rsidRPr="005E121F" w:rsidRDefault="00E03231" w:rsidP="00FC3569">
            <w:pPr>
              <w:spacing w:line="400" w:lineRule="exact"/>
              <w:jc w:val="center"/>
              <w:rPr>
                <w:rFonts w:ascii="仿宋_GB2312" w:hAnsi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40" w:type="dxa"/>
            <w:vAlign w:val="center"/>
          </w:tcPr>
          <w:p w:rsidR="00E03231" w:rsidRPr="005E121F" w:rsidRDefault="00E03231" w:rsidP="00FC3569">
            <w:pPr>
              <w:spacing w:line="400" w:lineRule="exact"/>
              <w:rPr>
                <w:rFonts w:ascii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3231" w:rsidRPr="005E121F" w:rsidRDefault="00E03231" w:rsidP="00FC3569">
            <w:pPr>
              <w:pStyle w:val="a"/>
              <w:spacing w:line="400" w:lineRule="exact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03231" w:rsidRPr="005E121F" w:rsidRDefault="00E03231">
      <w:pPr>
        <w:rPr>
          <w:rFonts w:ascii="仿宋_GB2312"/>
        </w:rPr>
      </w:pPr>
    </w:p>
    <w:sectPr w:rsidR="00E03231" w:rsidRPr="005E121F" w:rsidSect="000D09B0">
      <w:pgSz w:w="16838" w:h="11906" w:orient="landscape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JhengHe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B0"/>
    <w:rsid w:val="00044A35"/>
    <w:rsid w:val="000D09B0"/>
    <w:rsid w:val="000E65E6"/>
    <w:rsid w:val="00105BF3"/>
    <w:rsid w:val="00153968"/>
    <w:rsid w:val="001A5964"/>
    <w:rsid w:val="001B77B1"/>
    <w:rsid w:val="00214CA5"/>
    <w:rsid w:val="002274C6"/>
    <w:rsid w:val="00251A56"/>
    <w:rsid w:val="00264243"/>
    <w:rsid w:val="002F0622"/>
    <w:rsid w:val="003C2939"/>
    <w:rsid w:val="00407F31"/>
    <w:rsid w:val="00465F6B"/>
    <w:rsid w:val="004A4768"/>
    <w:rsid w:val="004B12C9"/>
    <w:rsid w:val="004D7467"/>
    <w:rsid w:val="004E0820"/>
    <w:rsid w:val="005072EC"/>
    <w:rsid w:val="005700A0"/>
    <w:rsid w:val="0058223D"/>
    <w:rsid w:val="005D47AD"/>
    <w:rsid w:val="005E121F"/>
    <w:rsid w:val="0068137B"/>
    <w:rsid w:val="00686C40"/>
    <w:rsid w:val="00735A40"/>
    <w:rsid w:val="0074134A"/>
    <w:rsid w:val="007F05CB"/>
    <w:rsid w:val="00806FAC"/>
    <w:rsid w:val="008C1C70"/>
    <w:rsid w:val="00974DE0"/>
    <w:rsid w:val="00B41020"/>
    <w:rsid w:val="00B86A6F"/>
    <w:rsid w:val="00BE229F"/>
    <w:rsid w:val="00BF19A0"/>
    <w:rsid w:val="00C77E9E"/>
    <w:rsid w:val="00C95984"/>
    <w:rsid w:val="00CA12B0"/>
    <w:rsid w:val="00D07904"/>
    <w:rsid w:val="00DB3830"/>
    <w:rsid w:val="00E03231"/>
    <w:rsid w:val="00E865D6"/>
    <w:rsid w:val="00F25BCE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0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表格文字（居中）"/>
    <w:basedOn w:val="Normal"/>
    <w:uiPriority w:val="99"/>
    <w:rsid w:val="000D09B0"/>
    <w:pPr>
      <w:jc w:val="center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zhou.gov.cn/zfb/xxgk/xzql/zrqd/" TargetMode="External"/><Relationship Id="rId5" Type="http://schemas.openxmlformats.org/officeDocument/2006/relationships/hyperlink" Target="http://www.fuzhou.gov.cn/zfb/xxgk/xzql/ggfwqd/" TargetMode="External"/><Relationship Id="rId4" Type="http://schemas.openxmlformats.org/officeDocument/2006/relationships/hyperlink" Target="http://www.fuzhou.gov.cn/zfb/xxgk/xzql/xzqlq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年度三明市绩效管理工作方案涉及政府网站建设指标体系</dc:title>
  <dc:subject/>
  <dc:creator>MC SYSTEM</dc:creator>
  <cp:keywords/>
  <dc:description/>
  <cp:lastModifiedBy>NTKO</cp:lastModifiedBy>
  <cp:revision>9</cp:revision>
  <cp:lastPrinted>2016-10-09T09:53:00Z</cp:lastPrinted>
  <dcterms:created xsi:type="dcterms:W3CDTF">2016-09-30T03:08:00Z</dcterms:created>
  <dcterms:modified xsi:type="dcterms:W3CDTF">2016-10-09T09:53:00Z</dcterms:modified>
</cp:coreProperties>
</file>