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附表2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三明市规划主要调控指标变化情况表</w:t>
      </w:r>
    </w:p>
    <w:bookmarkEnd w:id="0"/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                                               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lang w:val="en-US" w:eastAsia="zh-CN"/>
        </w:rPr>
        <w:t>单位：公顷</w:t>
      </w:r>
    </w:p>
    <w:tbl>
      <w:tblPr>
        <w:tblStyle w:val="7"/>
        <w:tblW w:w="886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5"/>
        <w:gridCol w:w="1503"/>
        <w:gridCol w:w="1503"/>
        <w:gridCol w:w="1505"/>
        <w:gridCol w:w="12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指标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原规划</w:t>
            </w:r>
          </w:p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2020年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2014年</w:t>
            </w:r>
          </w:p>
        </w:tc>
        <w:tc>
          <w:tcPr>
            <w:tcW w:w="15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调整后</w:t>
            </w:r>
          </w:p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2020年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指标属性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31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一、总量指标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耕地保有量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186687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194657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186687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基本农田面积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162027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168578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155540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园地面积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48200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69647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67043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林地面积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1866460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183185</w:t>
            </w:r>
            <w:r>
              <w:rPr>
                <w:rFonts w:hint="eastAsia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1831852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建设用地总规模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74923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7946</w:t>
            </w:r>
            <w:r>
              <w:rPr>
                <w:rFonts w:hint="eastAsia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87413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 城乡建设用地规模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47917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  <w:r>
              <w:rPr>
                <w:rFonts w:hint="eastAsia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57818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   城镇工矿用地规模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22584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20034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31949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 交通、水利及其它用地规模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27006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27892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29595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Arial Narrow" w:hAnsi="Arial Narrow" w:cs="Arial Narrow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  <w:t xml:space="preserve">  中心城区用地规模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eastAsia="黑体" w:cs="Arial Narrow"/>
                <w:color w:val="auto"/>
                <w:kern w:val="0"/>
                <w:sz w:val="22"/>
                <w:szCs w:val="22"/>
                <w:lang w:val="en-US" w:eastAsia="zh-CN"/>
              </w:rPr>
              <w:t>3725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宋体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 Narrow" w:hAnsi="Arial Narrow" w:eastAsia="宋体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3842.6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5330.85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二</w:t>
            </w: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、效率指标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人均城镇工矿用地（平方米）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  <w:t>107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cs="Arial Narrow"/>
                <w:b w:val="0"/>
                <w:bCs w:val="0"/>
                <w:color w:val="auto"/>
                <w:kern w:val="0"/>
                <w:sz w:val="22"/>
                <w:szCs w:val="22"/>
                <w:lang w:val="en-US" w:eastAsia="zh-CN"/>
              </w:rPr>
              <w:t>142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  <w:t>145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原规划</w:t>
            </w:r>
          </w:p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2006-2020年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调整后2006-2020年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调整后2015-2020年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三</w:t>
            </w:r>
            <w:r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  <w:t>、增量指标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新增建设用地总量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26099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  <w:t>32387</w:t>
            </w: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  <w:r>
              <w:rPr>
                <w:rFonts w:hint="eastAsia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 新增建设占用农用地规模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14626</w:t>
            </w:r>
          </w:p>
        </w:tc>
        <w:tc>
          <w:tcPr>
            <w:tcW w:w="15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  <w:t>29791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  <w:r>
              <w:rPr>
                <w:rFonts w:hint="eastAsia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预期性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 xml:space="preserve">    新增建设占用耕地规模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5323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  <w:t>12300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约束性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1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整理复垦开发补充耕地义务量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 w:eastAsiaTheme="minorEastAsia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  <w:t>12000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  <w:lang w:val="en-US" w:eastAsia="zh-CN"/>
              </w:rPr>
              <w:t>12300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 Narrow" w:hAnsi="Arial Narrow" w:eastAsia="Arial Narrow" w:cs="Arial Narrow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4224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 Narrow" w:hAnsi="Arial Narrow" w:cs="Arial Narrow"/>
                <w:color w:val="auto"/>
                <w:kern w:val="0"/>
                <w:sz w:val="22"/>
                <w:szCs w:val="22"/>
              </w:rPr>
              <w:t>约束性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default" w:ascii="Arial Narrow" w:hAnsi="Arial Narrow" w:cs="Arial Narrow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default" w:ascii="Arial Narrow" w:hAnsi="Arial Narrow" w:cs="Arial Narrow"/>
          <w:b w:val="0"/>
          <w:bCs w:val="0"/>
          <w:color w:val="auto"/>
          <w:sz w:val="20"/>
          <w:szCs w:val="20"/>
          <w:lang w:val="en-US" w:eastAsia="zh-CN"/>
        </w:rPr>
        <w:t xml:space="preserve">   备</w:t>
      </w:r>
      <w:r>
        <w:rPr>
          <w:rFonts w:hint="default" w:ascii="Arial Narrow" w:hAnsi="Arial Narrow" w:cs="Arial Narrow" w:eastAsiaTheme="minorEastAsia"/>
          <w:b w:val="0"/>
          <w:bCs w:val="0"/>
          <w:color w:val="auto"/>
          <w:sz w:val="20"/>
          <w:szCs w:val="20"/>
          <w:lang w:val="en-US" w:eastAsia="zh-CN"/>
        </w:rPr>
        <w:t>注：</w:t>
      </w:r>
      <w:r>
        <w:rPr>
          <w:rFonts w:hint="default" w:ascii="Arial Narrow" w:hAnsi="Arial Narrow" w:cs="Arial Narrow"/>
          <w:b w:val="0"/>
          <w:bCs w:val="0"/>
          <w:color w:val="auto"/>
          <w:sz w:val="20"/>
          <w:szCs w:val="20"/>
          <w:lang w:val="en-US" w:eastAsia="zh-CN"/>
        </w:rPr>
        <w:t>1、本规划中的林地指标基于第二次全国土地调查数据口径确定；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default" w:ascii="Arial Narrow" w:hAnsi="Arial Narrow" w:cs="Arial Narrow"/>
          <w:b w:val="0"/>
          <w:bCs w:val="0"/>
          <w:color w:val="auto"/>
          <w:sz w:val="20"/>
          <w:szCs w:val="20"/>
          <w:lang w:val="en-US" w:eastAsia="zh-CN"/>
        </w:rPr>
      </w:pPr>
      <w:r>
        <w:rPr>
          <w:rFonts w:hint="eastAsia" w:ascii="Arial Narrow" w:hAnsi="Arial Narrow" w:cs="Arial Narrow"/>
          <w:b w:val="0"/>
          <w:bCs w:val="0"/>
          <w:color w:val="auto"/>
          <w:sz w:val="20"/>
          <w:szCs w:val="20"/>
          <w:lang w:val="en-US" w:eastAsia="zh-CN"/>
        </w:rPr>
        <w:t xml:space="preserve">         2、</w:t>
      </w:r>
      <w:r>
        <w:rPr>
          <w:rFonts w:hint="default" w:ascii="Arial Narrow" w:hAnsi="Arial Narrow" w:cs="Arial Narrow"/>
          <w:b w:val="0"/>
          <w:bCs w:val="0"/>
          <w:color w:val="auto"/>
          <w:sz w:val="20"/>
          <w:szCs w:val="20"/>
          <w:lang w:val="en-US" w:eastAsia="zh-CN"/>
        </w:rPr>
        <w:t>林地指标仍按省政府办公厅《关于下达“十三五”期间全省森林资源保护发展约束性指标的通知》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cstheme="minorEastAsia"/>
          <w:b w:val="0"/>
          <w:bCs w:val="0"/>
          <w:color w:val="auto"/>
          <w:sz w:val="22"/>
          <w:szCs w:val="22"/>
          <w:lang w:val="en-US" w:eastAsia="zh-CN"/>
        </w:rPr>
      </w:pPr>
      <w:r>
        <w:rPr>
          <w:rFonts w:hint="eastAsia" w:ascii="Arial Narrow" w:hAnsi="Arial Narrow" w:cs="Arial Narrow"/>
          <w:b w:val="0"/>
          <w:bCs w:val="0"/>
          <w:color w:val="auto"/>
          <w:sz w:val="20"/>
          <w:szCs w:val="20"/>
          <w:lang w:val="en-US" w:eastAsia="zh-CN"/>
        </w:rPr>
        <w:t xml:space="preserve">           </w:t>
      </w:r>
      <w:r>
        <w:rPr>
          <w:rFonts w:hint="default" w:ascii="Arial Narrow" w:hAnsi="Arial Narrow" w:cs="Arial Narrow"/>
          <w:b w:val="0"/>
          <w:bCs w:val="0"/>
          <w:color w:val="auto"/>
          <w:sz w:val="20"/>
          <w:szCs w:val="20"/>
          <w:lang w:val="en-US" w:eastAsia="zh-CN"/>
        </w:rPr>
        <w:t>（</w:t>
      </w:r>
      <w:r>
        <w:rPr>
          <w:rFonts w:hint="default" w:ascii="Arial Narrow" w:hAnsi="Arial Narrow" w:cs="Arial Narrow" w:eastAsiaTheme="minorEastAsia"/>
          <w:b w:val="0"/>
          <w:bCs w:val="0"/>
          <w:color w:val="auto"/>
          <w:sz w:val="20"/>
          <w:szCs w:val="20"/>
          <w:lang w:val="en-US" w:eastAsia="zh-CN"/>
        </w:rPr>
        <w:t>政办〔2016〕103号）</w:t>
      </w:r>
      <w:r>
        <w:rPr>
          <w:rFonts w:hint="default" w:ascii="Arial Narrow" w:hAnsi="Arial Narrow" w:cs="Arial Narrow"/>
          <w:b w:val="0"/>
          <w:bCs w:val="0"/>
          <w:color w:val="auto"/>
          <w:sz w:val="20"/>
          <w:szCs w:val="20"/>
          <w:lang w:val="en-US" w:eastAsia="zh-CN"/>
        </w:rPr>
        <w:t>执行。</w:t>
      </w:r>
    </w:p>
    <w:sectPr>
      <w:headerReference r:id="rId3" w:type="default"/>
      <w:footerReference r:id="rId4" w:type="default"/>
      <w:pgSz w:w="11906" w:h="16838"/>
      <w:pgMar w:top="1701" w:right="1134" w:bottom="1134" w:left="1134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BB1A3F"/>
    <w:rsid w:val="03FB1F14"/>
    <w:rsid w:val="05723C7C"/>
    <w:rsid w:val="058C4826"/>
    <w:rsid w:val="06872C2C"/>
    <w:rsid w:val="07EB7B7D"/>
    <w:rsid w:val="086F3665"/>
    <w:rsid w:val="08980FA6"/>
    <w:rsid w:val="095274DB"/>
    <w:rsid w:val="099346C1"/>
    <w:rsid w:val="09C1778E"/>
    <w:rsid w:val="09D77734"/>
    <w:rsid w:val="0A9B69EC"/>
    <w:rsid w:val="0ADC6C08"/>
    <w:rsid w:val="0B1873A7"/>
    <w:rsid w:val="0C265CFF"/>
    <w:rsid w:val="0CA507CB"/>
    <w:rsid w:val="0D4A2953"/>
    <w:rsid w:val="0D9A7DDF"/>
    <w:rsid w:val="0E110D22"/>
    <w:rsid w:val="0ED07E5C"/>
    <w:rsid w:val="10052457"/>
    <w:rsid w:val="1007595A"/>
    <w:rsid w:val="127D6363"/>
    <w:rsid w:val="12A13A3E"/>
    <w:rsid w:val="13594A9F"/>
    <w:rsid w:val="137A5EAD"/>
    <w:rsid w:val="144E07DC"/>
    <w:rsid w:val="14F478BC"/>
    <w:rsid w:val="158A2739"/>
    <w:rsid w:val="15CC0A4E"/>
    <w:rsid w:val="16877182"/>
    <w:rsid w:val="169A03A1"/>
    <w:rsid w:val="16DC7B66"/>
    <w:rsid w:val="17C4240D"/>
    <w:rsid w:val="182C52B5"/>
    <w:rsid w:val="19162CB4"/>
    <w:rsid w:val="19475845"/>
    <w:rsid w:val="19615D7C"/>
    <w:rsid w:val="19E90A8E"/>
    <w:rsid w:val="1B6F3B62"/>
    <w:rsid w:val="1D625841"/>
    <w:rsid w:val="1D90090F"/>
    <w:rsid w:val="1F7268A6"/>
    <w:rsid w:val="20232E47"/>
    <w:rsid w:val="20D40A6C"/>
    <w:rsid w:val="20E6160D"/>
    <w:rsid w:val="21322505"/>
    <w:rsid w:val="224103A6"/>
    <w:rsid w:val="225059DA"/>
    <w:rsid w:val="235D6E11"/>
    <w:rsid w:val="24361B5D"/>
    <w:rsid w:val="24C50961"/>
    <w:rsid w:val="26B53690"/>
    <w:rsid w:val="27D826B0"/>
    <w:rsid w:val="28855E8A"/>
    <w:rsid w:val="2989110D"/>
    <w:rsid w:val="29FD21F3"/>
    <w:rsid w:val="2A945BEA"/>
    <w:rsid w:val="2C021643"/>
    <w:rsid w:val="2E95184E"/>
    <w:rsid w:val="2EC25944"/>
    <w:rsid w:val="2EF23F15"/>
    <w:rsid w:val="301C797A"/>
    <w:rsid w:val="307A17D6"/>
    <w:rsid w:val="30A56DDE"/>
    <w:rsid w:val="327119DB"/>
    <w:rsid w:val="32C75B5F"/>
    <w:rsid w:val="33A0657E"/>
    <w:rsid w:val="35D03558"/>
    <w:rsid w:val="37F83A4B"/>
    <w:rsid w:val="38A77A05"/>
    <w:rsid w:val="395778FF"/>
    <w:rsid w:val="39B131B3"/>
    <w:rsid w:val="3B6363FD"/>
    <w:rsid w:val="3C551209"/>
    <w:rsid w:val="3D454394"/>
    <w:rsid w:val="3F365F89"/>
    <w:rsid w:val="40472403"/>
    <w:rsid w:val="40C13840"/>
    <w:rsid w:val="4157491C"/>
    <w:rsid w:val="449E0429"/>
    <w:rsid w:val="45CA31D4"/>
    <w:rsid w:val="47AA68C1"/>
    <w:rsid w:val="49000053"/>
    <w:rsid w:val="4ACC6A62"/>
    <w:rsid w:val="4B1004B0"/>
    <w:rsid w:val="4C6D7CEF"/>
    <w:rsid w:val="4DB53821"/>
    <w:rsid w:val="4F2A2171"/>
    <w:rsid w:val="4F32757E"/>
    <w:rsid w:val="505B02E5"/>
    <w:rsid w:val="50D643AB"/>
    <w:rsid w:val="51C82A3A"/>
    <w:rsid w:val="521F5647"/>
    <w:rsid w:val="52C35CD9"/>
    <w:rsid w:val="57684BF4"/>
    <w:rsid w:val="58AA0A84"/>
    <w:rsid w:val="58EE5CF5"/>
    <w:rsid w:val="5B2A30A1"/>
    <w:rsid w:val="5C8332D2"/>
    <w:rsid w:val="5D273DE0"/>
    <w:rsid w:val="5D281862"/>
    <w:rsid w:val="5EBC2B66"/>
    <w:rsid w:val="5ECF671B"/>
    <w:rsid w:val="5EEE6300"/>
    <w:rsid w:val="5F646C0E"/>
    <w:rsid w:val="60100CFA"/>
    <w:rsid w:val="61466DA4"/>
    <w:rsid w:val="616862E8"/>
    <w:rsid w:val="61965C29"/>
    <w:rsid w:val="61F514C6"/>
    <w:rsid w:val="64785961"/>
    <w:rsid w:val="65875B1F"/>
    <w:rsid w:val="679E2C8B"/>
    <w:rsid w:val="67BE5841"/>
    <w:rsid w:val="67CE28EA"/>
    <w:rsid w:val="6AF6750A"/>
    <w:rsid w:val="6C14665D"/>
    <w:rsid w:val="6D721E1C"/>
    <w:rsid w:val="6DB941AF"/>
    <w:rsid w:val="6E9666FC"/>
    <w:rsid w:val="6EF36A95"/>
    <w:rsid w:val="6F4B08B9"/>
    <w:rsid w:val="71FD448F"/>
    <w:rsid w:val="72632F3A"/>
    <w:rsid w:val="73353292"/>
    <w:rsid w:val="73763CFB"/>
    <w:rsid w:val="78D244C8"/>
    <w:rsid w:val="796735F6"/>
    <w:rsid w:val="79DD5C7F"/>
    <w:rsid w:val="7A4C3D34"/>
    <w:rsid w:val="7A9F60DC"/>
    <w:rsid w:val="7AF83E4D"/>
    <w:rsid w:val="7B640F7E"/>
    <w:rsid w:val="7BD40338"/>
    <w:rsid w:val="7F271629"/>
    <w:rsid w:val="7FED3970"/>
    <w:rsid w:val="7FEE0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outlineLvl w:val="2"/>
    </w:pPr>
    <w:rPr>
      <w:rFonts w:eastAsia="黑体"/>
      <w:b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10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6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paragraph" w:customStyle="1" w:styleId="13">
    <w:name w:val="文本"/>
    <w:basedOn w:val="14"/>
    <w:qFormat/>
    <w:uiPriority w:val="0"/>
    <w:pPr>
      <w:spacing w:line="360" w:lineRule="atLeast"/>
      <w:ind w:left="958" w:firstLine="0"/>
    </w:pPr>
    <w:rPr>
      <w:rFonts w:ascii="宋体" w:hAnsi="宋体"/>
      <w:spacing w:val="-10"/>
      <w:sz w:val="24"/>
      <w:szCs w:val="24"/>
    </w:rPr>
  </w:style>
  <w:style w:type="paragraph" w:customStyle="1" w:styleId="14">
    <w:name w:val="Body Text Indent"/>
    <w:basedOn w:val="1"/>
    <w:qFormat/>
    <w:uiPriority w:val="0"/>
    <w:pPr>
      <w:ind w:firstLine="1620"/>
    </w:pPr>
  </w:style>
  <w:style w:type="character" w:customStyle="1" w:styleId="15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51"/>
    <w:basedOn w:val="6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character" w:customStyle="1" w:styleId="17">
    <w:name w:val="font81"/>
    <w:basedOn w:val="6"/>
    <w:qFormat/>
    <w:uiPriority w:val="0"/>
    <w:rPr>
      <w:rFonts w:hint="default" w:ascii="Arial Narrow" w:hAnsi="Arial Narrow" w:eastAsia="Arial Narrow" w:cs="Arial Narrow"/>
      <w:color w:val="000000"/>
      <w:sz w:val="20"/>
      <w:szCs w:val="20"/>
      <w:u w:val="none"/>
    </w:rPr>
  </w:style>
  <w:style w:type="character" w:customStyle="1" w:styleId="18">
    <w:name w:val="font6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0">
    <w:name w:val="font3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2017-09-05T01:48:00Z</cp:lastPrinted>
  <dcterms:modified xsi:type="dcterms:W3CDTF">2018-06-25T01:23:14Z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