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D8A6" w14:textId="77777777" w:rsidR="00CD3228" w:rsidRDefault="00000000">
      <w:pPr>
        <w:spacing w:line="580" w:lineRule="exact"/>
        <w:rPr>
          <w:rFonts w:ascii="黑体" w:eastAsia="黑体" w:hAnsi="宋体" w:cs="仿宋"/>
          <w:bCs/>
          <w:sz w:val="32"/>
          <w:szCs w:val="32"/>
        </w:rPr>
      </w:pPr>
      <w:r>
        <w:rPr>
          <w:rFonts w:ascii="黑体" w:eastAsia="黑体" w:hAnsi="宋体" w:cs="仿宋" w:hint="eastAsia"/>
          <w:bCs/>
          <w:sz w:val="32"/>
          <w:szCs w:val="32"/>
        </w:rPr>
        <w:t>附件</w:t>
      </w:r>
    </w:p>
    <w:p w14:paraId="3FFA0AF5" w14:textId="77777777" w:rsidR="00CD3228" w:rsidRDefault="00000000">
      <w:pPr>
        <w:pStyle w:val="af3"/>
        <w:ind w:firstLine="720"/>
        <w:jc w:val="center"/>
        <w:rPr>
          <w:rFonts w:ascii="方正小标宋简体" w:eastAsia="方正小标宋简体" w:hAnsi="Times New Roman"/>
          <w:color w:val="000000"/>
          <w:kern w:val="2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kern w:val="2"/>
          <w:sz w:val="36"/>
          <w:szCs w:val="36"/>
        </w:rPr>
        <w:t>项目报价表</w:t>
      </w:r>
    </w:p>
    <w:p w14:paraId="76832ABF" w14:textId="77777777" w:rsidR="00CD3228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报价单位(盖章)：            填报时间：   年   月   日</w:t>
      </w:r>
    </w:p>
    <w:tbl>
      <w:tblPr>
        <w:tblW w:w="8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2580"/>
        <w:gridCol w:w="2049"/>
        <w:gridCol w:w="2102"/>
      </w:tblGrid>
      <w:tr w:rsidR="00CD3228" w14:paraId="506D0D7C" w14:textId="77777777">
        <w:trPr>
          <w:cantSplit/>
          <w:trHeight w:val="90"/>
          <w:jc w:val="center"/>
        </w:trPr>
        <w:tc>
          <w:tcPr>
            <w:tcW w:w="1791" w:type="dxa"/>
            <w:vAlign w:val="center"/>
          </w:tcPr>
          <w:p w14:paraId="210BE81C" w14:textId="77777777" w:rsidR="00CD3228" w:rsidRDefault="00000000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联  系  人</w:t>
            </w:r>
          </w:p>
        </w:tc>
        <w:tc>
          <w:tcPr>
            <w:tcW w:w="2580" w:type="dxa"/>
            <w:vAlign w:val="center"/>
          </w:tcPr>
          <w:p w14:paraId="60D4446D" w14:textId="77777777" w:rsidR="00CD3228" w:rsidRDefault="00000000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</w:t>
            </w:r>
          </w:p>
        </w:tc>
        <w:tc>
          <w:tcPr>
            <w:tcW w:w="2049" w:type="dxa"/>
            <w:vAlign w:val="center"/>
          </w:tcPr>
          <w:p w14:paraId="4A51E3A9" w14:textId="77777777" w:rsidR="00CD3228" w:rsidRDefault="00000000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02" w:type="dxa"/>
            <w:vAlign w:val="center"/>
          </w:tcPr>
          <w:p w14:paraId="4297B0F9" w14:textId="77777777" w:rsidR="00CD3228" w:rsidRDefault="00CD3228">
            <w:pPr>
              <w:widowControl/>
              <w:spacing w:line="49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CD3228" w14:paraId="2D848C6A" w14:textId="77777777">
        <w:trPr>
          <w:cantSplit/>
          <w:trHeight w:val="539"/>
          <w:jc w:val="center"/>
        </w:trPr>
        <w:tc>
          <w:tcPr>
            <w:tcW w:w="1791" w:type="dxa"/>
            <w:vAlign w:val="center"/>
          </w:tcPr>
          <w:p w14:paraId="02AB1D66" w14:textId="77777777" w:rsidR="00CD3228" w:rsidRDefault="00000000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联系地址</w:t>
            </w:r>
          </w:p>
        </w:tc>
        <w:tc>
          <w:tcPr>
            <w:tcW w:w="6731" w:type="dxa"/>
            <w:gridSpan w:val="3"/>
            <w:vAlign w:val="center"/>
          </w:tcPr>
          <w:p w14:paraId="7993933D" w14:textId="77777777" w:rsidR="00CD3228" w:rsidRDefault="00CD3228">
            <w:pPr>
              <w:widowControl/>
              <w:spacing w:line="49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CD3228" w14:paraId="6CE8FBB0" w14:textId="77777777">
        <w:trPr>
          <w:cantSplit/>
          <w:trHeight w:val="1483"/>
          <w:jc w:val="center"/>
        </w:trPr>
        <w:tc>
          <w:tcPr>
            <w:tcW w:w="1791" w:type="dxa"/>
            <w:vAlign w:val="center"/>
          </w:tcPr>
          <w:p w14:paraId="510B95A6" w14:textId="77777777" w:rsidR="00CD3228" w:rsidRDefault="00000000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单位简介</w:t>
            </w:r>
          </w:p>
        </w:tc>
        <w:tc>
          <w:tcPr>
            <w:tcW w:w="6731" w:type="dxa"/>
            <w:gridSpan w:val="3"/>
            <w:vAlign w:val="center"/>
          </w:tcPr>
          <w:p w14:paraId="4478E4A9" w14:textId="77777777" w:rsidR="00CD3228" w:rsidRDefault="00CD3228">
            <w:pPr>
              <w:widowControl/>
              <w:spacing w:line="49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CD3228" w14:paraId="6015F2C4" w14:textId="77777777">
        <w:trPr>
          <w:cantSplit/>
          <w:trHeight w:val="635"/>
          <w:jc w:val="center"/>
        </w:trPr>
        <w:tc>
          <w:tcPr>
            <w:tcW w:w="1791" w:type="dxa"/>
            <w:vAlign w:val="center"/>
          </w:tcPr>
          <w:p w14:paraId="410C760A" w14:textId="77777777" w:rsidR="00CD3228" w:rsidRDefault="00000000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731" w:type="dxa"/>
            <w:gridSpan w:val="3"/>
            <w:vAlign w:val="center"/>
          </w:tcPr>
          <w:p w14:paraId="16193514" w14:textId="77777777" w:rsidR="00CD3228" w:rsidRDefault="00CD3228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CD3228" w14:paraId="2509DF1C" w14:textId="77777777">
        <w:trPr>
          <w:cantSplit/>
          <w:trHeight w:val="6435"/>
          <w:jc w:val="center"/>
        </w:trPr>
        <w:tc>
          <w:tcPr>
            <w:tcW w:w="1791" w:type="dxa"/>
            <w:vAlign w:val="center"/>
          </w:tcPr>
          <w:p w14:paraId="450F3360" w14:textId="77777777" w:rsidR="00CD3228" w:rsidRDefault="0000000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30"/>
                <w:szCs w:val="30"/>
              </w:rPr>
              <w:t>主要工作内容及成果要求</w:t>
            </w:r>
          </w:p>
        </w:tc>
        <w:tc>
          <w:tcPr>
            <w:tcW w:w="6731" w:type="dxa"/>
            <w:gridSpan w:val="3"/>
            <w:vAlign w:val="center"/>
          </w:tcPr>
          <w:p w14:paraId="7332D279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按照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自然资源部关于扩大深化低效用地再开发试点工作</w:t>
            </w:r>
            <w:r>
              <w:rPr>
                <w:szCs w:val="21"/>
              </w:rPr>
              <w:t>的通知》（自然资</w:t>
            </w:r>
            <w:r>
              <w:rPr>
                <w:rFonts w:hint="eastAsia"/>
                <w:szCs w:val="21"/>
              </w:rPr>
              <w:t>发</w:t>
            </w:r>
            <w:r>
              <w:rPr>
                <w:szCs w:val="21"/>
              </w:rPr>
              <w:t>〔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〕</w:t>
            </w:r>
            <w:r>
              <w:rPr>
                <w:rFonts w:hint="eastAsia"/>
                <w:szCs w:val="21"/>
              </w:rPr>
              <w:t>83</w:t>
            </w:r>
            <w:r>
              <w:rPr>
                <w:szCs w:val="21"/>
              </w:rPr>
              <w:t>号）</w:t>
            </w:r>
            <w:r>
              <w:rPr>
                <w:rFonts w:hint="eastAsia"/>
                <w:szCs w:val="21"/>
              </w:rPr>
              <w:t>《自然资源部</w:t>
            </w:r>
            <w:r>
              <w:rPr>
                <w:szCs w:val="21"/>
              </w:rPr>
              <w:t>关于开展低效用地再开发试点工作的通知</w:t>
            </w:r>
            <w:r>
              <w:rPr>
                <w:rFonts w:hint="eastAsia"/>
                <w:szCs w:val="21"/>
              </w:rPr>
              <w:t>》</w:t>
            </w:r>
            <w:r>
              <w:rPr>
                <w:szCs w:val="21"/>
              </w:rPr>
              <w:t>（自然资</w:t>
            </w:r>
            <w:r>
              <w:rPr>
                <w:rFonts w:hint="eastAsia"/>
                <w:szCs w:val="21"/>
              </w:rPr>
              <w:t>发</w:t>
            </w:r>
            <w:r>
              <w:rPr>
                <w:szCs w:val="21"/>
              </w:rPr>
              <w:t>〔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〕</w:t>
            </w:r>
            <w:r>
              <w:rPr>
                <w:rFonts w:hint="eastAsia"/>
                <w:szCs w:val="21"/>
              </w:rPr>
              <w:t>171</w:t>
            </w:r>
            <w:r>
              <w:rPr>
                <w:szCs w:val="21"/>
              </w:rPr>
              <w:t>号）</w:t>
            </w:r>
            <w:r>
              <w:rPr>
                <w:rFonts w:hint="eastAsia"/>
                <w:szCs w:val="21"/>
              </w:rPr>
              <w:t>要求，具体工作内容如下：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FC15BAC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开展</w:t>
            </w:r>
            <w:r>
              <w:rPr>
                <w:rFonts w:hint="eastAsia"/>
                <w:szCs w:val="21"/>
              </w:rPr>
              <w:t>三明</w:t>
            </w:r>
            <w:r>
              <w:rPr>
                <w:szCs w:val="21"/>
              </w:rPr>
              <w:t>市低效用地再开发工作实施方案编制工作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月底）。</w:t>
            </w:r>
          </w:p>
          <w:p w14:paraId="37E6CF18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开展</w:t>
            </w:r>
            <w:r>
              <w:rPr>
                <w:rFonts w:hint="eastAsia"/>
                <w:szCs w:val="21"/>
              </w:rPr>
              <w:t>三明</w:t>
            </w:r>
            <w:r>
              <w:rPr>
                <w:szCs w:val="21"/>
              </w:rPr>
              <w:t>市低效用地认定标准研究编制工作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月底）。</w:t>
            </w:r>
          </w:p>
          <w:p w14:paraId="2CA39E11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开展</w:t>
            </w:r>
            <w:r>
              <w:rPr>
                <w:rFonts w:hint="eastAsia"/>
                <w:szCs w:val="21"/>
              </w:rPr>
              <w:t>三明</w:t>
            </w:r>
            <w:r>
              <w:rPr>
                <w:szCs w:val="21"/>
              </w:rPr>
              <w:t>市低效用地认定</w:t>
            </w:r>
            <w:r>
              <w:rPr>
                <w:rFonts w:hint="eastAsia"/>
                <w:szCs w:val="21"/>
              </w:rPr>
              <w:t>调查</w:t>
            </w:r>
            <w:r>
              <w:rPr>
                <w:szCs w:val="21"/>
              </w:rPr>
              <w:t>研究编制工作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月底）。</w:t>
            </w:r>
          </w:p>
          <w:p w14:paraId="1BF3BD8E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组织对市区范围内（三元区、沙县区）的低效用地调查。</w:t>
            </w:r>
          </w:p>
          <w:p w14:paraId="70BBC015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对各县（市、区）调查上图入库成果进行汇总、质检、上报评审，建立数据库（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月底）并在试点期间及试点结束后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年内提供数据更新维护。</w:t>
            </w:r>
          </w:p>
          <w:p w14:paraId="6DC4DB1D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</w:rPr>
              <w:t>开展配套政策（办法）专题研究，</w:t>
            </w:r>
            <w:r>
              <w:rPr>
                <w:rFonts w:hint="eastAsia"/>
                <w:szCs w:val="21"/>
              </w:rPr>
              <w:t>制定配套文件（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月底）。</w:t>
            </w:r>
          </w:p>
          <w:p w14:paraId="3416E08C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编制市本级（三元区、沙县区）的低效用地专项规划。</w:t>
            </w:r>
          </w:p>
          <w:p w14:paraId="6CB11BD2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8.</w:t>
            </w:r>
            <w:r>
              <w:rPr>
                <w:rFonts w:hint="eastAsia"/>
                <w:szCs w:val="21"/>
              </w:rPr>
              <w:t>编制市本级（三元区、沙县区）低效用地再开发年度实施计划（</w:t>
            </w: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月底）。</w:t>
            </w:r>
          </w:p>
          <w:p w14:paraId="618533A2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试点工作组织宣传，提炼各地典型经验（试点期间各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次）。</w:t>
            </w:r>
          </w:p>
          <w:p w14:paraId="4E1AC0DE" w14:textId="77777777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在试点中期和考核期需编制</w:t>
            </w:r>
            <w:r>
              <w:rPr>
                <w:rFonts w:hint="eastAsia"/>
                <w:szCs w:val="21"/>
              </w:rPr>
              <w:t>三明</w:t>
            </w:r>
            <w:r>
              <w:rPr>
                <w:szCs w:val="21"/>
              </w:rPr>
              <w:t>市本级低效用地再开发中期评估报告，总结试点工作经验做法、典型案例和政策创新。在试点后期汇总全市各区县低效用地再开发总体方案报告，并整合成</w:t>
            </w:r>
            <w:r>
              <w:rPr>
                <w:rFonts w:hint="eastAsia"/>
                <w:szCs w:val="21"/>
              </w:rPr>
              <w:t>三明</w:t>
            </w:r>
            <w:r>
              <w:rPr>
                <w:szCs w:val="21"/>
              </w:rPr>
              <w:t>市低效用地再开发工作总结报告，最终上报</w:t>
            </w:r>
            <w:r>
              <w:rPr>
                <w:rFonts w:hint="eastAsia"/>
                <w:szCs w:val="21"/>
              </w:rPr>
              <w:t>上级</w:t>
            </w:r>
            <w:r>
              <w:rPr>
                <w:szCs w:val="21"/>
              </w:rPr>
              <w:t>作为试点成果验收。</w:t>
            </w:r>
          </w:p>
          <w:p w14:paraId="7365D784" w14:textId="3E063DD5" w:rsidR="00CD3228" w:rsidRDefault="00000000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具体完成时间和详细内容以合同为准。</w:t>
            </w:r>
          </w:p>
        </w:tc>
      </w:tr>
      <w:tr w:rsidR="00CD3228" w14:paraId="1EFB6A53" w14:textId="77777777">
        <w:trPr>
          <w:cantSplit/>
          <w:trHeight w:val="1006"/>
          <w:jc w:val="center"/>
        </w:trPr>
        <w:tc>
          <w:tcPr>
            <w:tcW w:w="1791" w:type="dxa"/>
            <w:vAlign w:val="center"/>
          </w:tcPr>
          <w:p w14:paraId="06C10E44" w14:textId="77777777" w:rsidR="00CD3228" w:rsidRDefault="0000000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30"/>
                <w:szCs w:val="30"/>
              </w:rPr>
              <w:t>报价（万元）</w:t>
            </w:r>
          </w:p>
        </w:tc>
        <w:tc>
          <w:tcPr>
            <w:tcW w:w="6731" w:type="dxa"/>
            <w:gridSpan w:val="3"/>
            <w:vAlign w:val="center"/>
          </w:tcPr>
          <w:p w14:paraId="374CF90E" w14:textId="77777777" w:rsidR="00CD3228" w:rsidRDefault="00CD3228">
            <w:pPr>
              <w:spacing w:line="360" w:lineRule="exact"/>
              <w:ind w:firstLineChars="200" w:firstLine="600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</w:tbl>
    <w:p w14:paraId="2E2ABCA2" w14:textId="57533345" w:rsidR="00CD3228" w:rsidRPr="00722D91" w:rsidRDefault="00722D91">
      <w:pPr>
        <w:rPr>
          <w:rFonts w:ascii="仿宋_GB2312" w:eastAsia="仿宋_GB2312" w:hAnsi="仿宋" w:cs="仿宋"/>
          <w:sz w:val="28"/>
          <w:szCs w:val="28"/>
        </w:rPr>
      </w:pPr>
      <w:r w:rsidRPr="00722D91">
        <w:rPr>
          <w:rFonts w:ascii="仿宋_GB2312" w:eastAsia="仿宋_GB2312" w:hAnsi="仿宋" w:cs="仿宋" w:hint="eastAsia"/>
          <w:sz w:val="28"/>
          <w:szCs w:val="28"/>
        </w:rPr>
        <w:t>备注：报价需注明各分项目的分项报价</w:t>
      </w:r>
      <w:r>
        <w:rPr>
          <w:rFonts w:ascii="仿宋_GB2312" w:eastAsia="仿宋_GB2312" w:hAnsi="仿宋" w:cs="仿宋" w:hint="eastAsia"/>
          <w:sz w:val="28"/>
          <w:szCs w:val="28"/>
        </w:rPr>
        <w:t>。</w:t>
      </w:r>
    </w:p>
    <w:sectPr w:rsidR="00CD3228" w:rsidRPr="0072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66F7" w14:textId="77777777" w:rsidR="000411E3" w:rsidRDefault="000411E3" w:rsidP="00722D91">
      <w:r>
        <w:separator/>
      </w:r>
    </w:p>
  </w:endnote>
  <w:endnote w:type="continuationSeparator" w:id="0">
    <w:p w14:paraId="183A5B3A" w14:textId="77777777" w:rsidR="000411E3" w:rsidRDefault="000411E3" w:rsidP="0072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E1D0" w14:textId="77777777" w:rsidR="000411E3" w:rsidRDefault="000411E3" w:rsidP="00722D91">
      <w:r>
        <w:separator/>
      </w:r>
    </w:p>
  </w:footnote>
  <w:footnote w:type="continuationSeparator" w:id="0">
    <w:p w14:paraId="76688E33" w14:textId="77777777" w:rsidR="000411E3" w:rsidRDefault="000411E3" w:rsidP="00722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28"/>
    <w:rsid w:val="000411E3"/>
    <w:rsid w:val="00722D91"/>
    <w:rsid w:val="00CD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CEB05"/>
  <w15:docId w15:val="{496786EC-127A-4EAA-AC92-B5DAB1B2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character" w:styleId="af0">
    <w:name w:val="Strong"/>
    <w:qFormat/>
    <w:rPr>
      <w:b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rFonts w:ascii="Calibri" w:eastAsia="宋体" w:hAnsi="Calibri" w:cs="宋体"/>
      <w:b/>
      <w:bCs/>
      <w:kern w:val="2"/>
      <w:sz w:val="21"/>
      <w:szCs w:val="24"/>
    </w:rPr>
  </w:style>
  <w:style w:type="character" w:customStyle="1" w:styleId="a6">
    <w:name w:val="日期 字符"/>
    <w:basedOn w:val="a0"/>
    <w:link w:val="a5"/>
    <w:qFormat/>
    <w:rPr>
      <w:rFonts w:ascii="Calibri" w:eastAsia="宋体" w:hAnsi="Calibri" w:cs="宋体"/>
      <w:kern w:val="2"/>
      <w:sz w:val="21"/>
      <w:szCs w:val="24"/>
    </w:rPr>
  </w:style>
  <w:style w:type="paragraph" w:customStyle="1" w:styleId="af3">
    <w:name w:val="段"/>
    <w:next w:val="a"/>
    <w:pPr>
      <w:autoSpaceDE w:val="0"/>
      <w:autoSpaceDN w:val="0"/>
      <w:ind w:firstLineChars="200" w:firstLine="200"/>
      <w:jc w:val="both"/>
    </w:pPr>
    <w:rPr>
      <w:rFonts w:ascii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103</Words>
  <Characters>593</Characters>
  <Application>Microsoft Office Word</Application>
  <DocSecurity>0</DocSecurity>
  <Lines>4</Lines>
  <Paragraphs>1</Paragraphs>
  <ScaleCrop>false</ScaleCrop>
  <Company>fff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47</cp:revision>
  <cp:lastPrinted>2025-06-23T00:58:00Z</cp:lastPrinted>
  <dcterms:created xsi:type="dcterms:W3CDTF">2020-10-23T16:51:00Z</dcterms:created>
  <dcterms:modified xsi:type="dcterms:W3CDTF">2025-06-30T09:03:00Z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eyJoZGlkIjoiZmZlZjEwYWE3NjM4ZDkzNTU4MWUyZTZlMzBmYzFkMWMiLCJ1c2VySWQiOiIzNzYxODE4In0=</vt:lpwstr>
  </property>
  <property fmtid="{D5CDD505-2E9C-101B-9397-08002B2CF9AE}" pid="4" name="ICV">
    <vt:lpwstr>E7959702431441CD9E0B75181486F678_13</vt:lpwstr>
  </property>
</Properties>
</file>