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C6" w:rsidRPr="00E80F20" w:rsidRDefault="00A82DC6" w:rsidP="00A82DC6">
      <w:pPr>
        <w:spacing w:line="560" w:lineRule="exact"/>
        <w:rPr>
          <w:rFonts w:ascii="黑体" w:eastAsia="黑体" w:hAnsi="黑体" w:hint="eastAsia"/>
          <w:color w:val="000000"/>
          <w:szCs w:val="32"/>
        </w:rPr>
      </w:pPr>
      <w:r w:rsidRPr="00E80F20"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/>
          <w:color w:val="000000"/>
          <w:szCs w:val="32"/>
        </w:rPr>
        <w:t>2</w:t>
      </w:r>
      <w:r w:rsidRPr="00E80F20">
        <w:rPr>
          <w:rFonts w:ascii="黑体" w:eastAsia="黑体" w:hAnsi="黑体" w:hint="eastAsia"/>
          <w:color w:val="000000"/>
          <w:szCs w:val="32"/>
        </w:rPr>
        <w:t>：</w:t>
      </w:r>
    </w:p>
    <w:p w:rsidR="00A82DC6" w:rsidRPr="00A82DC6" w:rsidRDefault="00A82DC6" w:rsidP="00A82DC6">
      <w:pPr>
        <w:spacing w:line="560" w:lineRule="exact"/>
        <w:jc w:val="center"/>
        <w:rPr>
          <w:b/>
          <w:color w:val="000000"/>
          <w:szCs w:val="32"/>
        </w:rPr>
      </w:pPr>
      <w:bookmarkStart w:id="0" w:name="_GoBack"/>
      <w:r w:rsidRPr="00A82DC6">
        <w:rPr>
          <w:rFonts w:hint="eastAsia"/>
          <w:b/>
          <w:color w:val="000000"/>
          <w:szCs w:val="32"/>
        </w:rPr>
        <w:t>三明市地理信息公共服务平台市级整合及评估采购项目</w:t>
      </w:r>
    </w:p>
    <w:p w:rsidR="00A82DC6" w:rsidRPr="00A82DC6" w:rsidRDefault="00A82DC6" w:rsidP="00A82DC6">
      <w:pPr>
        <w:jc w:val="center"/>
        <w:rPr>
          <w:b/>
          <w:szCs w:val="32"/>
        </w:rPr>
      </w:pPr>
      <w:r w:rsidRPr="00A82DC6">
        <w:rPr>
          <w:rFonts w:hint="eastAsia"/>
          <w:b/>
          <w:szCs w:val="32"/>
        </w:rPr>
        <w:t>工作要求</w:t>
      </w:r>
    </w:p>
    <w:bookmarkEnd w:id="0"/>
    <w:p w:rsidR="00294F92" w:rsidRDefault="00294F92" w:rsidP="00ED47F9">
      <w:pPr>
        <w:pStyle w:val="ab"/>
        <w:spacing w:line="620" w:lineRule="exact"/>
        <w:ind w:firstLine="720"/>
        <w:jc w:val="both"/>
        <w:rPr>
          <w:rFonts w:eastAsia="黑体"/>
          <w:sz w:val="36"/>
          <w:szCs w:val="36"/>
        </w:rPr>
      </w:pP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本次项目涉及市地理信息公共服务平台（互联网端、政务网端及“</w:t>
      </w:r>
      <w:r>
        <w:rPr>
          <w:rFonts w:hint="eastAsia"/>
        </w:rPr>
        <w:t>e</w:t>
      </w:r>
      <w:r>
        <w:rPr>
          <w:rFonts w:hint="eastAsia"/>
        </w:rPr>
        <w:t>三明”端），</w:t>
      </w:r>
      <w:r w:rsidRPr="000F49B8">
        <w:rPr>
          <w:rFonts w:hint="eastAsia"/>
        </w:rPr>
        <w:t>相关资质要求如下：需同时具备地理信息系统工程和互联网地图服务乙级及以上资质。</w:t>
      </w:r>
      <w:r>
        <w:rPr>
          <w:rFonts w:hint="eastAsia"/>
        </w:rPr>
        <w:t>本次项目主要</w:t>
      </w:r>
      <w:r w:rsidRPr="00596855">
        <w:rPr>
          <w:rFonts w:hint="eastAsia"/>
        </w:rPr>
        <w:t>工作内容包括</w:t>
      </w:r>
      <w:r>
        <w:rPr>
          <w:rFonts w:hint="eastAsia"/>
        </w:rPr>
        <w:t>以下几个方面：</w:t>
      </w:r>
    </w:p>
    <w:p w:rsidR="005F054E" w:rsidRDefault="008A19D2" w:rsidP="00ED47F9">
      <w:pPr>
        <w:pStyle w:val="3"/>
        <w:spacing w:line="620" w:lineRule="exact"/>
      </w:pPr>
      <w:r>
        <w:rPr>
          <w:rFonts w:hint="eastAsia"/>
        </w:rPr>
        <w:t>1</w:t>
      </w:r>
      <w:r>
        <w:t>.</w:t>
      </w:r>
      <w:r w:rsidR="005F054E">
        <w:rPr>
          <w:rFonts w:hint="eastAsia"/>
        </w:rPr>
        <w:t>市县平台整合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根据市里工作部署，需将各县（市、区）地理信息公共服务平台整合至市级地理信息公共服务平台。具体工作包括：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F054E">
        <w:rPr>
          <w:rFonts w:hint="eastAsia"/>
        </w:rPr>
        <w:t>整合汇聚各县（市、区）地理信息公共服务平台数据（地理实体或地形图数据库、遥感影像及航拍影像、地名地址及兴趣点数据库、倾斜摄影数据）。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F054E">
        <w:rPr>
          <w:rFonts w:hint="eastAsia"/>
        </w:rPr>
        <w:t>制作全市统一的矢量电子地图、影像电子地图及地名地址兴趣点数据，并做好服务发布工作。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F054E">
        <w:rPr>
          <w:rFonts w:hint="eastAsia"/>
        </w:rPr>
        <w:t>做好各县（市、区）地理信息公共服务平台对接的各应用系统的地图服务迁移保障工作。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F054E">
        <w:rPr>
          <w:rFonts w:hint="eastAsia"/>
        </w:rPr>
        <w:t>市县一体化平台（通用化平台）采用单点登录、统一身份认证技术，做好与</w:t>
      </w:r>
      <w:r w:rsidR="005F054E" w:rsidRPr="00251339">
        <w:rPr>
          <w:rFonts w:hint="eastAsia"/>
        </w:rPr>
        <w:t>福建省数字身份管理服务平台</w:t>
      </w:r>
      <w:r w:rsidR="005F054E">
        <w:rPr>
          <w:rFonts w:hint="eastAsia"/>
        </w:rPr>
        <w:t>对接，实现一站式服务，同时向政府、企业、公众提供全方位、不同层次的地理空间信息服务，主要包括：数据服务、功能服务、云服务、门户系统、共享交换、应用开发支撑等。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5F054E">
        <w:rPr>
          <w:rFonts w:hint="eastAsia"/>
        </w:rPr>
        <w:t>保障与“</w:t>
      </w:r>
      <w:r w:rsidR="005F054E">
        <w:rPr>
          <w:rFonts w:hint="eastAsia"/>
        </w:rPr>
        <w:t>e</w:t>
      </w:r>
      <w:r w:rsidR="005F054E">
        <w:rPr>
          <w:rFonts w:hint="eastAsia"/>
        </w:rPr>
        <w:t>三明”</w:t>
      </w:r>
      <w:r w:rsidR="005F054E">
        <w:rPr>
          <w:rFonts w:hint="eastAsia"/>
        </w:rPr>
        <w:t>A</w:t>
      </w:r>
      <w:r w:rsidR="005F054E">
        <w:t>PP</w:t>
      </w:r>
      <w:r w:rsidR="005F054E">
        <w:rPr>
          <w:rFonts w:hint="eastAsia"/>
        </w:rPr>
        <w:t>的功能对接。</w:t>
      </w:r>
    </w:p>
    <w:p w:rsidR="005F054E" w:rsidRDefault="008A19D2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5F054E">
        <w:rPr>
          <w:rFonts w:hint="eastAsia"/>
        </w:rPr>
        <w:t>需满足国产化环境要求。</w:t>
      </w:r>
    </w:p>
    <w:p w:rsidR="00A82DC6" w:rsidRPr="00A82DC6" w:rsidRDefault="00A82DC6" w:rsidP="00A82DC6">
      <w:pPr>
        <w:spacing w:line="620" w:lineRule="exact"/>
        <w:ind w:firstLineChars="200" w:firstLine="643"/>
        <w:rPr>
          <w:rFonts w:hint="eastAsia"/>
        </w:rPr>
      </w:pPr>
      <w:r w:rsidRPr="00A82DC6">
        <w:rPr>
          <w:rFonts w:hint="eastAsia"/>
          <w:b/>
        </w:rPr>
        <w:t>时间要求：</w:t>
      </w:r>
      <w:r>
        <w:rPr>
          <w:rFonts w:hint="eastAsia"/>
        </w:rPr>
        <w:t>市县平台整合工作需在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>月前完成。</w:t>
      </w:r>
    </w:p>
    <w:p w:rsidR="005F054E" w:rsidRDefault="008A19D2" w:rsidP="00ED47F9">
      <w:pPr>
        <w:pStyle w:val="3"/>
        <w:spacing w:line="620" w:lineRule="exact"/>
      </w:pPr>
      <w:r>
        <w:rPr>
          <w:rFonts w:hint="eastAsia"/>
        </w:rPr>
        <w:t>2</w:t>
      </w:r>
      <w:r>
        <w:t>.</w:t>
      </w:r>
      <w:r w:rsidR="005F054E">
        <w:rPr>
          <w:rFonts w:hint="eastAsia"/>
        </w:rPr>
        <w:t>市级地理信息公共服务平台评估保障</w:t>
      </w:r>
    </w:p>
    <w:p w:rsidR="005F054E" w:rsidRDefault="008A19D2" w:rsidP="00ED47F9">
      <w:pPr>
        <w:spacing w:line="620" w:lineRule="exact"/>
        <w:ind w:firstLineChars="200" w:firstLine="640"/>
      </w:pPr>
      <w:r w:rsidRPr="008A19D2">
        <w:rPr>
          <w:rFonts w:hint="eastAsia"/>
        </w:rPr>
        <w:t>（</w:t>
      </w:r>
      <w:r w:rsidRPr="008A19D2">
        <w:rPr>
          <w:rFonts w:hint="eastAsia"/>
        </w:rPr>
        <w:t>1</w:t>
      </w:r>
      <w:r w:rsidRPr="008A19D2">
        <w:rPr>
          <w:rFonts w:hint="eastAsia"/>
        </w:rPr>
        <w:t>）</w:t>
      </w:r>
      <w:r w:rsidR="005F054E">
        <w:rPr>
          <w:rFonts w:hint="eastAsia"/>
        </w:rPr>
        <w:t>开展三元区建成区内</w:t>
      </w:r>
      <w:r w:rsidR="005F054E" w:rsidRPr="00396227">
        <w:rPr>
          <w:rFonts w:hint="eastAsia"/>
        </w:rPr>
        <w:t>单栋房屋要素的楼层、楼号属性信息更新。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5F054E">
        <w:rPr>
          <w:rFonts w:hint="eastAsia"/>
        </w:rPr>
        <w:t>开展三元区范围内</w:t>
      </w:r>
      <w:r w:rsidR="005F054E" w:rsidRPr="00396227">
        <w:rPr>
          <w:rFonts w:hint="eastAsia"/>
        </w:rPr>
        <w:t>基层医疗机构、幼儿园、养老机构、消防站、应急避难场所兴趣点专题数据更新，主要包括地名及兴趣点相关地址信息。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5F054E">
        <w:rPr>
          <w:rFonts w:hint="eastAsia"/>
        </w:rPr>
        <w:t>更新三元区范围内</w:t>
      </w:r>
      <w:r w:rsidR="005F054E" w:rsidRPr="00396227">
        <w:rPr>
          <w:rFonts w:hint="eastAsia"/>
        </w:rPr>
        <w:t>各级政府及组成部门行政办公区、火车站专题兴趣面数据。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F054E" w:rsidRPr="00396227">
        <w:rPr>
          <w:rFonts w:hint="eastAsia"/>
        </w:rPr>
        <w:t>开展</w:t>
      </w:r>
      <w:r w:rsidR="005F054E">
        <w:rPr>
          <w:rFonts w:hint="eastAsia"/>
        </w:rPr>
        <w:t>三元区范围内</w:t>
      </w:r>
      <w:r w:rsidR="005F054E" w:rsidRPr="00396227">
        <w:rPr>
          <w:rFonts w:hint="eastAsia"/>
        </w:rPr>
        <w:t>地理信息要素增量更新，更新内容包括道路、铁路、居民地、</w:t>
      </w:r>
      <w:r>
        <w:rPr>
          <w:rFonts w:hint="eastAsia"/>
        </w:rPr>
        <w:t>政区</w:t>
      </w:r>
      <w:r w:rsidR="005F054E" w:rsidRPr="00396227">
        <w:rPr>
          <w:rFonts w:hint="eastAsia"/>
        </w:rPr>
        <w:t>、</w:t>
      </w:r>
      <w:r>
        <w:rPr>
          <w:rFonts w:hint="eastAsia"/>
        </w:rPr>
        <w:t>公共设施、地名地址等内容</w:t>
      </w:r>
      <w:r w:rsidR="005F054E" w:rsidRPr="00396227">
        <w:rPr>
          <w:rFonts w:hint="eastAsia"/>
        </w:rPr>
        <w:t>，并提交增量成果</w:t>
      </w:r>
      <w:r w:rsidR="005F054E">
        <w:rPr>
          <w:rFonts w:hint="eastAsia"/>
        </w:rPr>
        <w:t>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5F054E">
        <w:rPr>
          <w:rFonts w:hint="eastAsia"/>
        </w:rPr>
        <w:t>指导各县（市、区）自然资源局根据统一标准制作矢量地理实体、地名地址及兴趣点数据，整合各县（市、区）自然资源局汇交的年度更新成果，并制作</w:t>
      </w:r>
      <w:r w:rsidR="005F054E" w:rsidRPr="00646F8C">
        <w:rPr>
          <w:rFonts w:hint="eastAsia"/>
        </w:rPr>
        <w:t>更新包括</w:t>
      </w:r>
      <w:r w:rsidR="005F054E" w:rsidRPr="00646F8C">
        <w:t>18-20</w:t>
      </w:r>
      <w:r w:rsidR="005F054E" w:rsidRPr="00646F8C">
        <w:t>级矢量底图、矢量注记、影像注记等地图服务</w:t>
      </w:r>
      <w:r w:rsidR="005F054E">
        <w:rPr>
          <w:rFonts w:hint="eastAsia"/>
        </w:rPr>
        <w:t>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5F054E" w:rsidRPr="00646F8C">
        <w:rPr>
          <w:rFonts w:hint="eastAsia"/>
        </w:rPr>
        <w:t>完成国家节点要求的数据核查任务，及时审核在线反馈的更新数据，并对反馈的更新信息进行数据规整，包括要素编辑、属性规整等。反馈时间少于</w:t>
      </w:r>
      <w:r w:rsidR="005F054E" w:rsidRPr="00646F8C">
        <w:t>3</w:t>
      </w:r>
      <w:r w:rsidR="005F054E" w:rsidRPr="00646F8C">
        <w:t>个工作日。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="005F054E" w:rsidRPr="00A6594E">
        <w:rPr>
          <w:rFonts w:hint="eastAsia"/>
        </w:rPr>
        <w:t>开展测绘成果目录更新发布，确保元数据内容字段填充</w:t>
      </w:r>
      <w:r w:rsidR="005F054E" w:rsidRPr="00A6594E">
        <w:rPr>
          <w:rFonts w:hint="eastAsia"/>
        </w:rPr>
        <w:lastRenderedPageBreak/>
        <w:t>完整、准确规范。</w:t>
      </w:r>
    </w:p>
    <w:p w:rsidR="005F054E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</w:t>
      </w:r>
      <w:r w:rsidR="005F054E" w:rsidRPr="00607DC2">
        <w:rPr>
          <w:rFonts w:hint="eastAsia"/>
        </w:rPr>
        <w:t>开展</w:t>
      </w:r>
      <w:r w:rsidR="005F054E" w:rsidRPr="00607DC2">
        <w:rPr>
          <w:rFonts w:hint="eastAsia"/>
        </w:rPr>
        <w:t>1</w:t>
      </w:r>
      <w:r w:rsidR="005F054E" w:rsidRPr="00607DC2">
        <w:t>8-20</w:t>
      </w:r>
      <w:r w:rsidR="005F054E" w:rsidRPr="00607DC2">
        <w:rPr>
          <w:rFonts w:hint="eastAsia"/>
        </w:rPr>
        <w:t>级遥感影像电子地图数据更新，现势性</w:t>
      </w:r>
      <w:r w:rsidR="005F054E">
        <w:rPr>
          <w:rFonts w:hint="eastAsia"/>
        </w:rPr>
        <w:t>优于</w:t>
      </w:r>
      <w:r w:rsidR="005F054E" w:rsidRPr="00607DC2">
        <w:rPr>
          <w:rFonts w:hint="eastAsia"/>
        </w:rPr>
        <w:t>2</w:t>
      </w:r>
      <w:r w:rsidR="005F054E" w:rsidRPr="00607DC2">
        <w:t>025</w:t>
      </w:r>
      <w:r w:rsidR="005F054E" w:rsidRPr="00607DC2">
        <w:rPr>
          <w:rFonts w:hint="eastAsia"/>
        </w:rPr>
        <w:t>年</w:t>
      </w:r>
      <w:r w:rsidR="005F054E" w:rsidRPr="00607DC2">
        <w:rPr>
          <w:rFonts w:hint="eastAsia"/>
        </w:rPr>
        <w:t>1</w:t>
      </w:r>
      <w:r w:rsidR="005F054E" w:rsidRPr="00607DC2">
        <w:t>0</w:t>
      </w:r>
      <w:r w:rsidR="005F054E" w:rsidRPr="00607DC2">
        <w:rPr>
          <w:rFonts w:hint="eastAsia"/>
        </w:rPr>
        <w:t>月。</w:t>
      </w:r>
    </w:p>
    <w:p w:rsidR="00BB1025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t>9</w:t>
      </w:r>
      <w:r>
        <w:rPr>
          <w:rFonts w:hint="eastAsia"/>
        </w:rPr>
        <w:t>）保障平台地图内容符合国家主张及国界线标准画法，协助做好平台地图送审相关手续，保障平台地图审图号时效性。</w:t>
      </w:r>
    </w:p>
    <w:p w:rsidR="00BB1025" w:rsidRDefault="00BB1025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t>10</w:t>
      </w:r>
      <w:r>
        <w:rPr>
          <w:rFonts w:hint="eastAsia"/>
        </w:rPr>
        <w:t>）</w:t>
      </w:r>
      <w:r w:rsidRPr="006E6A5C">
        <w:rPr>
          <w:rFonts w:hint="eastAsia"/>
        </w:rPr>
        <w:t>协助完成省厅天地图市级节点考评。</w:t>
      </w:r>
    </w:p>
    <w:p w:rsidR="005F054E" w:rsidRDefault="00BB1025" w:rsidP="00ED47F9">
      <w:pPr>
        <w:pStyle w:val="3"/>
        <w:spacing w:line="620" w:lineRule="exact"/>
      </w:pPr>
      <w:r>
        <w:t>3.</w:t>
      </w:r>
      <w:r w:rsidR="005F054E">
        <w:rPr>
          <w:rFonts w:hint="eastAsia"/>
        </w:rPr>
        <w:t>平台运行维护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A6594E">
        <w:rPr>
          <w:rFonts w:hint="eastAsia"/>
        </w:rPr>
        <w:t>开展</w:t>
      </w:r>
      <w:r>
        <w:rPr>
          <w:rFonts w:hint="eastAsia"/>
        </w:rPr>
        <w:t>地理信息公共服务平台（含政务网端、互联网端及“</w:t>
      </w:r>
      <w:r>
        <w:rPr>
          <w:rFonts w:hint="eastAsia"/>
        </w:rPr>
        <w:t>e</w:t>
      </w:r>
      <w:r>
        <w:rPr>
          <w:rFonts w:hint="eastAsia"/>
        </w:rPr>
        <w:t>三明”端）</w:t>
      </w:r>
      <w:r w:rsidRPr="00A6594E">
        <w:rPr>
          <w:rFonts w:hint="eastAsia"/>
        </w:rPr>
        <w:t>运行维护工作，确保全年度</w:t>
      </w:r>
      <w:r>
        <w:rPr>
          <w:rFonts w:hint="eastAsia"/>
        </w:rPr>
        <w:t>平台</w:t>
      </w:r>
      <w:r w:rsidRPr="00A6594E">
        <w:rPr>
          <w:rFonts w:hint="eastAsia"/>
        </w:rPr>
        <w:t>服务稳定、高效运行。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）故障处理，发现故障后半小时内开始远程处理，远程无法处理时，</w:t>
      </w:r>
      <w:r>
        <w:rPr>
          <w:rFonts w:hint="eastAsia"/>
        </w:rPr>
        <w:t>8</w:t>
      </w:r>
      <w:r>
        <w:rPr>
          <w:rFonts w:hint="eastAsia"/>
        </w:rPr>
        <w:t>小时内派遣技术人员现场处理。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 w:rsidR="00BB1025">
        <w:t>3</w:t>
      </w:r>
      <w:r>
        <w:rPr>
          <w:rFonts w:hint="eastAsia"/>
        </w:rPr>
        <w:t>）根据等保测评报告发现的问题，开展平台安全防护工作，做好漏洞修复、安全策略更新等工作。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 w:rsidR="00BB1025">
        <w:t>4</w:t>
      </w:r>
      <w:r>
        <w:rPr>
          <w:rFonts w:hint="eastAsia"/>
        </w:rPr>
        <w:t>）定期对数据库进行备份，并开展备份数据恢复测试。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 w:rsidR="00D822F5">
        <w:t>5</w:t>
      </w:r>
      <w:r>
        <w:rPr>
          <w:rFonts w:hint="eastAsia"/>
        </w:rPr>
        <w:t>）保障已对接应用地图服务顺利调用。</w:t>
      </w:r>
    </w:p>
    <w:p w:rsidR="005F054E" w:rsidRDefault="005F054E" w:rsidP="00ED47F9">
      <w:pPr>
        <w:spacing w:line="620" w:lineRule="exact"/>
        <w:ind w:firstLineChars="200" w:firstLine="640"/>
      </w:pPr>
      <w:r>
        <w:rPr>
          <w:rFonts w:hint="eastAsia"/>
        </w:rPr>
        <w:t>（</w:t>
      </w:r>
      <w:r w:rsidR="00D822F5">
        <w:t>6</w:t>
      </w:r>
      <w:r>
        <w:rPr>
          <w:rFonts w:hint="eastAsia"/>
        </w:rPr>
        <w:t>）为政府部门、企事业单位、社会公众提供地理信息服务和二次开发技术支持。</w:t>
      </w:r>
    </w:p>
    <w:p w:rsidR="00D822F5" w:rsidRPr="00A82DC6" w:rsidRDefault="00D822F5" w:rsidP="00ED47F9">
      <w:pPr>
        <w:spacing w:line="620" w:lineRule="exact"/>
        <w:ind w:firstLineChars="200" w:firstLine="643"/>
        <w:rPr>
          <w:b/>
        </w:rPr>
      </w:pPr>
      <w:r w:rsidRPr="00A82DC6">
        <w:rPr>
          <w:rFonts w:hint="eastAsia"/>
          <w:b/>
        </w:rPr>
        <w:t>本次项目运维服务期一年，自合同签订之日起算。</w:t>
      </w:r>
    </w:p>
    <w:sectPr w:rsidR="00D822F5" w:rsidRPr="00A82DC6" w:rsidSect="0040614E">
      <w:pgSz w:w="11906" w:h="16838"/>
      <w:pgMar w:top="1440" w:right="1417" w:bottom="1440" w:left="141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71" w:rsidRDefault="000B0271">
      <w:r>
        <w:separator/>
      </w:r>
    </w:p>
  </w:endnote>
  <w:endnote w:type="continuationSeparator" w:id="0">
    <w:p w:rsidR="000B0271" w:rsidRDefault="000B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71" w:rsidRDefault="000B0271">
      <w:r>
        <w:separator/>
      </w:r>
    </w:p>
  </w:footnote>
  <w:footnote w:type="continuationSeparator" w:id="0">
    <w:p w:rsidR="000B0271" w:rsidRDefault="000B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628830"/>
    <w:multiLevelType w:val="singleLevel"/>
    <w:tmpl w:val="A36288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E5F57D6"/>
    <w:multiLevelType w:val="singleLevel"/>
    <w:tmpl w:val="AE5F57D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6D"/>
    <w:rsid w:val="00064C85"/>
    <w:rsid w:val="000B0271"/>
    <w:rsid w:val="000D7ADA"/>
    <w:rsid w:val="00110B73"/>
    <w:rsid w:val="0014765B"/>
    <w:rsid w:val="00294F92"/>
    <w:rsid w:val="00365675"/>
    <w:rsid w:val="00391F47"/>
    <w:rsid w:val="0040614E"/>
    <w:rsid w:val="0042009A"/>
    <w:rsid w:val="0043191A"/>
    <w:rsid w:val="0044115B"/>
    <w:rsid w:val="0047259E"/>
    <w:rsid w:val="004B7637"/>
    <w:rsid w:val="004F7BBC"/>
    <w:rsid w:val="005F054E"/>
    <w:rsid w:val="006302CA"/>
    <w:rsid w:val="007732DF"/>
    <w:rsid w:val="00851E1C"/>
    <w:rsid w:val="008A19D2"/>
    <w:rsid w:val="008D3C45"/>
    <w:rsid w:val="008F516A"/>
    <w:rsid w:val="00907C86"/>
    <w:rsid w:val="009334AC"/>
    <w:rsid w:val="00981C82"/>
    <w:rsid w:val="009A6925"/>
    <w:rsid w:val="009B779E"/>
    <w:rsid w:val="00A82DC6"/>
    <w:rsid w:val="00AA2529"/>
    <w:rsid w:val="00AB610A"/>
    <w:rsid w:val="00B41BB1"/>
    <w:rsid w:val="00B41BB2"/>
    <w:rsid w:val="00B567DE"/>
    <w:rsid w:val="00BB1025"/>
    <w:rsid w:val="00BB689A"/>
    <w:rsid w:val="00C1597C"/>
    <w:rsid w:val="00CA3E6D"/>
    <w:rsid w:val="00CA4212"/>
    <w:rsid w:val="00D54882"/>
    <w:rsid w:val="00D776A8"/>
    <w:rsid w:val="00D822F5"/>
    <w:rsid w:val="00DA3427"/>
    <w:rsid w:val="00DB00C6"/>
    <w:rsid w:val="00DC1C83"/>
    <w:rsid w:val="00E93B4F"/>
    <w:rsid w:val="00ED47F9"/>
    <w:rsid w:val="00F16BFE"/>
    <w:rsid w:val="00F32C35"/>
    <w:rsid w:val="00F97713"/>
    <w:rsid w:val="034576A1"/>
    <w:rsid w:val="06786921"/>
    <w:rsid w:val="06832009"/>
    <w:rsid w:val="0B7D754C"/>
    <w:rsid w:val="0BFE4805"/>
    <w:rsid w:val="0E413225"/>
    <w:rsid w:val="109E752C"/>
    <w:rsid w:val="13655020"/>
    <w:rsid w:val="174868BE"/>
    <w:rsid w:val="1B100211"/>
    <w:rsid w:val="1F22773B"/>
    <w:rsid w:val="247D3900"/>
    <w:rsid w:val="25053599"/>
    <w:rsid w:val="25C60F40"/>
    <w:rsid w:val="2A8412BC"/>
    <w:rsid w:val="2C3D4EDD"/>
    <w:rsid w:val="30791050"/>
    <w:rsid w:val="322A6EF9"/>
    <w:rsid w:val="33D96C6D"/>
    <w:rsid w:val="366442D2"/>
    <w:rsid w:val="37766441"/>
    <w:rsid w:val="38C576D5"/>
    <w:rsid w:val="3BAF1733"/>
    <w:rsid w:val="3C171148"/>
    <w:rsid w:val="3D18041E"/>
    <w:rsid w:val="47233840"/>
    <w:rsid w:val="48507ED7"/>
    <w:rsid w:val="4DF4555A"/>
    <w:rsid w:val="4F9F6E2D"/>
    <w:rsid w:val="50ED554F"/>
    <w:rsid w:val="530D42FA"/>
    <w:rsid w:val="55B032F5"/>
    <w:rsid w:val="585F0E67"/>
    <w:rsid w:val="5E756575"/>
    <w:rsid w:val="5F887A92"/>
    <w:rsid w:val="620B7B55"/>
    <w:rsid w:val="622D66FD"/>
    <w:rsid w:val="6341676D"/>
    <w:rsid w:val="651D1446"/>
    <w:rsid w:val="662733AD"/>
    <w:rsid w:val="6965688D"/>
    <w:rsid w:val="6B5E1380"/>
    <w:rsid w:val="6D237ED5"/>
    <w:rsid w:val="72585151"/>
    <w:rsid w:val="728424C0"/>
    <w:rsid w:val="73007AA6"/>
    <w:rsid w:val="78A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11000"/>
  <w15:docId w15:val="{FF9933C0-A74D-40E3-BEAE-CF306EF9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</w:pPr>
    <w:rPr>
      <w:rFonts w:ascii="宋体" w:eastAsia="仿宋_GB2312" w:hAnsi="宋体" w:cs="宋体"/>
      <w:kern w:val="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F054E"/>
    <w:pPr>
      <w:keepNext/>
      <w:keepLines/>
      <w:spacing w:line="560" w:lineRule="exact"/>
      <w:ind w:firstLineChars="200" w:firstLine="640"/>
      <w:jc w:val="both"/>
      <w:outlineLvl w:val="1"/>
    </w:pPr>
    <w:rPr>
      <w:rFonts w:ascii="楷体" w:eastAsia="楷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F054E"/>
    <w:pPr>
      <w:keepNext/>
      <w:keepLines/>
      <w:spacing w:line="560" w:lineRule="exact"/>
      <w:ind w:firstLineChars="200" w:firstLine="643"/>
      <w:jc w:val="both"/>
      <w:outlineLvl w:val="2"/>
    </w:pPr>
    <w:rPr>
      <w:rFonts w:ascii="仿宋_GB2312" w:hAnsi="Times New Roman" w:cstheme="minorBidi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段"/>
    <w:basedOn w:val="a"/>
    <w:next w:val="a"/>
    <w:qFormat/>
    <w:pPr>
      <w:widowControl/>
      <w:autoSpaceDE w:val="0"/>
      <w:autoSpaceDN w:val="0"/>
      <w:ind w:firstLineChars="200" w:firstLine="200"/>
    </w:pPr>
    <w:rPr>
      <w:kern w:val="0"/>
      <w:szCs w:val="21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1"/>
    <w:link w:val="a0"/>
    <w:uiPriority w:val="99"/>
    <w:qFormat/>
    <w:rPr>
      <w:rFonts w:ascii="宋体" w:eastAsia="仿宋_GB2312" w:hAnsi="宋体" w:cs="宋体"/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5F054E"/>
    <w:rPr>
      <w:rFonts w:ascii="楷体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5F054E"/>
    <w:rPr>
      <w:rFonts w:ascii="仿宋_GB2312" w:eastAsia="仿宋_GB2312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083AE-A9D9-4ADE-9DAB-EE6AB640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202</Words>
  <Characters>1154</Characters>
  <Application>Microsoft Office Word</Application>
  <DocSecurity>0</DocSecurity>
  <Lines>9</Lines>
  <Paragraphs>2</Paragraphs>
  <ScaleCrop>false</ScaleCrop>
  <Company>微软中国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Lee</cp:lastModifiedBy>
  <cp:revision>13</cp:revision>
  <cp:lastPrinted>2026-05-24T08:04:00Z</cp:lastPrinted>
  <dcterms:created xsi:type="dcterms:W3CDTF">2023-11-06T00:48:00Z</dcterms:created>
  <dcterms:modified xsi:type="dcterms:W3CDTF">2026-06-09T00:48:00Z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TemplateDocerSaveRecord">
    <vt:lpwstr>eyJoZGlkIjoiOTRkYmVkYWYyYTRkYWQwZjY5OTUyNDYyN2Q5NDYzNmUiLCJ1c2VySWQiOiI1MDMyMzcwMDkifQ==</vt:lpwstr>
  </property>
  <property fmtid="{D5CDD505-2E9C-101B-9397-08002B2CF9AE}" pid="4" name="ICV">
    <vt:lpwstr>073131903EF64A0EA6CAE1A43BFDB44B_12</vt:lpwstr>
  </property>
</Properties>
</file>